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476A" w:rsidRDefault="00DC0565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67055" cy="90868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38" t="-47" r="-38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908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76A" w:rsidRDefault="007C476A">
      <w:pPr>
        <w:jc w:val="right"/>
        <w:rPr>
          <w:b/>
          <w:bCs/>
          <w:sz w:val="28"/>
          <w:szCs w:val="28"/>
        </w:rPr>
      </w:pPr>
    </w:p>
    <w:p w:rsidR="007C476A" w:rsidRDefault="007C476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городского округа Красноуральск</w:t>
      </w:r>
    </w:p>
    <w:p w:rsidR="007C476A" w:rsidRDefault="007C476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восьмого созыва</w:t>
      </w:r>
    </w:p>
    <w:p w:rsidR="007C476A" w:rsidRDefault="007C476A">
      <w:pPr>
        <w:jc w:val="center"/>
        <w:outlineLvl w:val="0"/>
        <w:rPr>
          <w:b/>
          <w:bCs/>
          <w:sz w:val="28"/>
          <w:szCs w:val="28"/>
        </w:rPr>
      </w:pPr>
    </w:p>
    <w:p w:rsidR="007C476A" w:rsidRDefault="007C476A">
      <w:pPr>
        <w:jc w:val="center"/>
        <w:outlineLvl w:val="0"/>
      </w:pPr>
      <w:r>
        <w:rPr>
          <w:b/>
          <w:bCs/>
          <w:sz w:val="28"/>
          <w:szCs w:val="28"/>
        </w:rPr>
        <w:t xml:space="preserve">РЕШЕНИЕ </w:t>
      </w:r>
    </w:p>
    <w:p w:rsidR="007C476A" w:rsidRDefault="00AC4A59">
      <w:pPr>
        <w:rPr>
          <w:b/>
          <w:bCs/>
          <w:sz w:val="28"/>
          <w:szCs w:val="28"/>
          <w:lang w:eastAsia="ru-RU"/>
        </w:rPr>
      </w:pPr>
      <w:r w:rsidRPr="00AC4A59">
        <w:pict>
          <v:line id="_x0000_s2050" style="position:absolute;z-index:251657216" from="0,7.35pt" to="477pt,7.35pt" o:allowincell="f" strokeweight=".62mm">
            <v:stroke joinstyle="miter"/>
          </v:line>
        </w:pict>
      </w:r>
      <w:r w:rsidRPr="00AC4A59">
        <w:pict>
          <v:line id="_x0000_s2051" style="position:absolute;z-index:251658240" from="0,10.5pt" to="477pt,10.5pt" o:allowincell="f" strokeweight=".26mm">
            <v:stroke joinstyle="miter"/>
          </v:line>
        </w:pict>
      </w:r>
    </w:p>
    <w:p w:rsidR="00F87424" w:rsidRPr="00F87424" w:rsidRDefault="00F87424" w:rsidP="00F87424">
      <w:pPr>
        <w:pStyle w:val="af0"/>
        <w:rPr>
          <w:sz w:val="16"/>
          <w:szCs w:val="16"/>
          <w:lang w:eastAsia="ru-RU"/>
        </w:rPr>
      </w:pPr>
    </w:p>
    <w:p w:rsidR="00F87424" w:rsidRPr="00F87424" w:rsidRDefault="00F87424" w:rsidP="00F87424">
      <w:pPr>
        <w:pStyle w:val="af0"/>
        <w:rPr>
          <w:sz w:val="26"/>
          <w:szCs w:val="26"/>
          <w:lang w:eastAsia="ru-RU"/>
        </w:rPr>
      </w:pPr>
      <w:r w:rsidRPr="00F87424">
        <w:rPr>
          <w:sz w:val="26"/>
          <w:szCs w:val="26"/>
          <w:lang w:eastAsia="ru-RU"/>
        </w:rPr>
        <w:t xml:space="preserve">от </w:t>
      </w:r>
      <w:r w:rsidR="005F7E69">
        <w:rPr>
          <w:sz w:val="26"/>
          <w:szCs w:val="26"/>
          <w:lang w:eastAsia="ru-RU"/>
        </w:rPr>
        <w:t xml:space="preserve"> </w:t>
      </w:r>
      <w:r w:rsidRPr="00F87424">
        <w:rPr>
          <w:sz w:val="26"/>
          <w:szCs w:val="26"/>
          <w:lang w:eastAsia="ru-RU"/>
        </w:rPr>
        <w:t xml:space="preserve">16 декабря 2024 года </w:t>
      </w:r>
      <w:r w:rsidR="005F7E69">
        <w:rPr>
          <w:sz w:val="26"/>
          <w:szCs w:val="26"/>
          <w:lang w:eastAsia="ru-RU"/>
        </w:rPr>
        <w:t xml:space="preserve"> </w:t>
      </w:r>
      <w:r w:rsidRPr="00F87424">
        <w:rPr>
          <w:sz w:val="26"/>
          <w:szCs w:val="26"/>
          <w:lang w:eastAsia="ru-RU"/>
        </w:rPr>
        <w:t>№ 18</w:t>
      </w:r>
      <w:r>
        <w:rPr>
          <w:sz w:val="26"/>
          <w:szCs w:val="26"/>
          <w:lang w:eastAsia="ru-RU"/>
        </w:rPr>
        <w:t>1</w:t>
      </w:r>
      <w:r w:rsidRPr="00F87424">
        <w:rPr>
          <w:sz w:val="26"/>
          <w:szCs w:val="26"/>
          <w:lang w:eastAsia="ru-RU"/>
        </w:rPr>
        <w:t xml:space="preserve"> </w:t>
      </w:r>
    </w:p>
    <w:p w:rsidR="00F87424" w:rsidRPr="00F87424" w:rsidRDefault="00F87424" w:rsidP="00F87424">
      <w:pPr>
        <w:pStyle w:val="af0"/>
        <w:rPr>
          <w:sz w:val="26"/>
          <w:szCs w:val="26"/>
          <w:lang w:eastAsia="ru-RU"/>
        </w:rPr>
      </w:pPr>
      <w:r w:rsidRPr="00F87424">
        <w:rPr>
          <w:sz w:val="26"/>
          <w:szCs w:val="26"/>
          <w:lang w:eastAsia="ru-RU"/>
        </w:rPr>
        <w:t>город Красноуральск</w:t>
      </w:r>
    </w:p>
    <w:p w:rsidR="007C476A" w:rsidRPr="00F87424" w:rsidRDefault="007C476A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C476A" w:rsidRPr="00DC0565" w:rsidRDefault="007C476A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0565">
        <w:rPr>
          <w:rFonts w:ascii="Times New Roman" w:hAnsi="Times New Roman" w:cs="Times New Roman"/>
          <w:sz w:val="28"/>
          <w:szCs w:val="28"/>
        </w:rPr>
        <w:t xml:space="preserve">О бюджете муниципального округа Красноуральск на 2025 год </w:t>
      </w:r>
    </w:p>
    <w:p w:rsidR="007C476A" w:rsidRPr="00DC0565" w:rsidRDefault="007C476A">
      <w:pPr>
        <w:pStyle w:val="Con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0565">
        <w:rPr>
          <w:rFonts w:ascii="Times New Roman" w:hAnsi="Times New Roman" w:cs="Times New Roman"/>
          <w:sz w:val="28"/>
          <w:szCs w:val="28"/>
        </w:rPr>
        <w:t>и плановый период 2026 и 2027 годов</w:t>
      </w:r>
    </w:p>
    <w:p w:rsidR="007C476A" w:rsidRPr="00F87424" w:rsidRDefault="007C476A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C476A" w:rsidRPr="00F87424" w:rsidRDefault="007C476A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C476A" w:rsidRDefault="007C476A">
      <w:pPr>
        <w:pStyle w:val="ConsPlusTitle"/>
        <w:widowControl/>
        <w:tabs>
          <w:tab w:val="left" w:pos="735"/>
        </w:tabs>
        <w:spacing w:before="120"/>
        <w:jc w:val="both"/>
        <w:outlineLvl w:val="1"/>
        <w:rPr>
          <w:rFonts w:cs="Times New Roman"/>
          <w:color w:val="FF0000"/>
          <w:sz w:val="10"/>
          <w:szCs w:val="10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5"/>
          <w:szCs w:val="25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Свердловской области от 4 декабря 2024 года № 131-ОЗ «Об областном бюджете на 2025 год и плановый период 2026 и 2027 годов», Положением о бюджетном процессе в городском округе Красноуральск, утвержденным  решением Думы городского округа Красноуральск от 24 марта 2022 года № 373, постановлением администрации городского округа Красноуральск от 15 ноября 2024 года  № 1744 «О внесении на рассмотрение и утверждение в Думу городского округа Красноуральск проекта решения Думы городского округа Красноуральск «О бюджете муниципального округа Красноуральск на 2025 год и плановый период 2026 и 2027 годов», учитывая результаты публичных слушаний, отраженные в протоколе проведения публичных слушаний по обсуждению проекта решения Думы городского округа Красноуральск «О бюджете муниципального округа Красноуральск на 2025 год и плановый период 2026 и 2027 годов» от 28 ноября 2024 года, руководствуясь статьей 23 Устава городского округа Красноуральск, Дума городского округа Красноуральск</w:t>
      </w:r>
    </w:p>
    <w:p w:rsidR="007C476A" w:rsidRDefault="007C476A">
      <w:pPr>
        <w:pStyle w:val="ConsPlusTitle"/>
        <w:widowControl/>
        <w:tabs>
          <w:tab w:val="left" w:pos="735"/>
        </w:tabs>
        <w:spacing w:before="120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>РЕШИЛА:</w:t>
      </w:r>
    </w:p>
    <w:p w:rsidR="007C476A" w:rsidRDefault="007C476A">
      <w:pPr>
        <w:pStyle w:val="ConsPlusNormal"/>
        <w:widowControl/>
        <w:tabs>
          <w:tab w:val="left" w:pos="930"/>
        </w:tabs>
        <w:spacing w:before="63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1. Утвердить бюджет муниципального округа Красноуральск на 2025 год и плановый               период 2026 и 2027 годов (далее - местный бюджет) со следующими характеристиками:                    </w:t>
      </w:r>
    </w:p>
    <w:p w:rsidR="007C476A" w:rsidRDefault="007C476A">
      <w:pPr>
        <w:pStyle w:val="ConsPlusNormal"/>
        <w:widowControl/>
        <w:spacing w:before="63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1) общий объем доходов местного бюджета:</w:t>
      </w:r>
    </w:p>
    <w:p w:rsidR="007C476A" w:rsidRDefault="007C476A">
      <w:pPr>
        <w:pStyle w:val="ConsPlusNormal"/>
        <w:widowControl/>
        <w:spacing w:before="63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 2025 год – 1 969 281 013,17 рублей, в том числе объем межбюджетных                      трансфертов от других бюджетов бюджетной системы Российской Федерации –                    1 359 477 200,00 рублей;</w:t>
      </w:r>
    </w:p>
    <w:p w:rsidR="007C476A" w:rsidRDefault="007C476A">
      <w:pPr>
        <w:pStyle w:val="ConsPlusNormal"/>
        <w:widowControl/>
        <w:spacing w:before="63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 2026 год – 1 792 155 504,97 рублей, в том числе объем межбюджетных                   трансфертов от других бюджетов бюджетной системы Российской Федерации –                    1 027 827 500,00 рублей;</w:t>
      </w:r>
    </w:p>
    <w:p w:rsidR="007C476A" w:rsidRDefault="007C476A">
      <w:pPr>
        <w:pStyle w:val="ConsPlusNormal"/>
        <w:widowControl/>
        <w:spacing w:before="63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 2027 год – 1 717 405 066,94 рублей, в том числе объем межбюджетных                         трансфертов от других бюджетов бюджетной системы Российской Федерации – 983 348 700,00 рублей;</w:t>
      </w:r>
    </w:p>
    <w:p w:rsidR="007C476A" w:rsidRDefault="007C476A">
      <w:pPr>
        <w:pStyle w:val="ConsPlusNormal"/>
        <w:widowControl/>
        <w:spacing w:before="63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2) общий объем расходов местного бюджета:</w:t>
      </w:r>
    </w:p>
    <w:p w:rsidR="007C476A" w:rsidRDefault="007C476A">
      <w:pPr>
        <w:pStyle w:val="ConsPlusNormal"/>
        <w:widowControl/>
        <w:spacing w:before="63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 2025 год - 1 993 691 516,39 рублей;</w:t>
      </w:r>
    </w:p>
    <w:p w:rsidR="007C476A" w:rsidRDefault="007C476A">
      <w:pPr>
        <w:pStyle w:val="ConsPlusNormal"/>
        <w:widowControl/>
        <w:spacing w:before="63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 2026 год – 1 818 447 205,60 рублей, в том числе общий объем условно                           утвержденных расходов – 37 000 000,00 рублей;</w:t>
      </w:r>
    </w:p>
    <w:p w:rsidR="007C476A" w:rsidRDefault="007C476A">
      <w:pPr>
        <w:pStyle w:val="ConsPlusNormal"/>
        <w:widowControl/>
        <w:spacing w:before="63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 2027 год – 1 732 800 907,62 рублей, в том числе общий объем условно                         утвержденных расходов – 130 000 000,00 рублей;</w:t>
      </w:r>
    </w:p>
    <w:p w:rsidR="007C476A" w:rsidRDefault="007C476A">
      <w:pPr>
        <w:pStyle w:val="ConsPlusNormal"/>
        <w:widowControl/>
        <w:spacing w:before="63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3) размер дефицита местного бюджета: </w:t>
      </w:r>
    </w:p>
    <w:p w:rsidR="007C476A" w:rsidRDefault="007C476A">
      <w:pPr>
        <w:pStyle w:val="ConsPlusNormal"/>
        <w:widowControl/>
        <w:spacing w:before="63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2025 году – 24 410 503,22 рублей;</w:t>
      </w:r>
    </w:p>
    <w:p w:rsidR="007C476A" w:rsidRDefault="007C476A">
      <w:pPr>
        <w:pStyle w:val="ConsPlusNormal"/>
        <w:widowControl/>
        <w:spacing w:before="63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2026 году – 26 291 700,63 рублей;</w:t>
      </w:r>
    </w:p>
    <w:p w:rsidR="007C476A" w:rsidRDefault="007C476A">
      <w:pPr>
        <w:pStyle w:val="ConsPlusNormal"/>
        <w:widowControl/>
        <w:spacing w:before="63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2027 году – 15 395 840,68 рублей.</w:t>
      </w:r>
    </w:p>
    <w:p w:rsidR="007C476A" w:rsidRDefault="007C476A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 Утвердить:</w:t>
      </w:r>
    </w:p>
    <w:p w:rsidR="007C476A" w:rsidRDefault="007C476A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1) нормативы зачисления доходов бюджета муниципального округа Красноуральск,      нормативы распределения которых не установлены федеральными законами и законами Свердловской области, на 2025-2027 годы (приложение 1);</w:t>
      </w:r>
    </w:p>
    <w:p w:rsidR="007C476A" w:rsidRDefault="007C476A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2) свод доходов местного бюджета на 2025 год и плановый период 2026 и 2027 годов (приложение 2);</w:t>
      </w:r>
    </w:p>
    <w:p w:rsidR="007C476A" w:rsidRDefault="007C476A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3) распределение</w:t>
      </w:r>
      <w:r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бюджетных ассигнований местного бюджета по разделам,                    подразделам, целевым статьям (муниципальным программам муниципального округа                        Красноуральск и непрограммным направлениям деятельности), группам и подгруппам                      видов расходов классификации расходов бюджетов на 2025 год и плановый период 2026               и 2027 годов (приложение 3);</w:t>
      </w:r>
    </w:p>
    <w:p w:rsidR="007C476A" w:rsidRDefault="007C476A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4) ведомственную структуру расходов местного бюджета на 2025 год и плановый   период 2026 и 2027 годов (приложение 4);</w:t>
      </w:r>
    </w:p>
    <w:p w:rsidR="007C476A" w:rsidRDefault="007C476A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5) перечень муниципальных программ муниципального округа Красноуральск,                        подлежащих реализации в 2025 году и плановом периоде 2026 и 2027 годов (приложение 5);</w:t>
      </w:r>
    </w:p>
    <w:p w:rsidR="007C476A" w:rsidRDefault="007C476A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6) программу муниципальных внутренних заимствований муниципального округа                  Красноуральск на 2025 год и плановый период 2026 и 2027 годов (приложение 6);</w:t>
      </w:r>
    </w:p>
    <w:p w:rsidR="007C476A" w:rsidRDefault="007C476A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5"/>
          <w:szCs w:val="25"/>
        </w:rPr>
        <w:t>7) свод источников финансирования дефицита местного бюджета на 2025 год                         и плановый период 2026 и 2027 годов (приложение 7);</w:t>
      </w:r>
    </w:p>
    <w:p w:rsidR="007C476A" w:rsidRDefault="007C476A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 xml:space="preserve">8)  </w:t>
      </w:r>
      <w:r>
        <w:rPr>
          <w:rFonts w:ascii="Times New Roman" w:hAnsi="Times New Roman" w:cs="Times New Roman"/>
          <w:sz w:val="25"/>
          <w:szCs w:val="25"/>
        </w:rPr>
        <w:t>общий объем бюджетных ассигнований Дорожного фонда муниципального округа Красноуральск:</w:t>
      </w:r>
    </w:p>
    <w:p w:rsidR="007C476A" w:rsidRDefault="003B31C2">
      <w:pPr>
        <w:pStyle w:val="ConsPlusNormal"/>
        <w:ind w:left="540"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C476A">
        <w:rPr>
          <w:rFonts w:ascii="Times New Roman" w:hAnsi="Times New Roman" w:cs="Times New Roman"/>
          <w:sz w:val="25"/>
          <w:szCs w:val="25"/>
        </w:rPr>
        <w:t xml:space="preserve">  в 2025 году – 90 207 865,60 рублей;</w:t>
      </w:r>
    </w:p>
    <w:p w:rsidR="007C476A" w:rsidRDefault="003B31C2">
      <w:pPr>
        <w:pStyle w:val="ConsPlusNormal"/>
        <w:ind w:left="540"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C476A">
        <w:rPr>
          <w:rFonts w:ascii="Times New Roman" w:hAnsi="Times New Roman" w:cs="Times New Roman"/>
          <w:sz w:val="25"/>
          <w:szCs w:val="25"/>
        </w:rPr>
        <w:t xml:space="preserve">  в 2026 году – 100 624 671,09 рублей;</w:t>
      </w:r>
    </w:p>
    <w:p w:rsidR="007C476A" w:rsidRDefault="007C476A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</w:t>
      </w:r>
      <w:r w:rsidR="003B31C2">
        <w:rPr>
          <w:rFonts w:ascii="Times New Roman" w:hAnsi="Times New Roman" w:cs="Times New Roman"/>
          <w:sz w:val="25"/>
          <w:szCs w:val="25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 xml:space="preserve"> в 2027 году – 86 292 711,75 рублей;</w:t>
      </w:r>
    </w:p>
    <w:p w:rsidR="007C476A" w:rsidRDefault="007C476A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</w:t>
      </w:r>
      <w:r w:rsidR="003B31C2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3B31C2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9) верхний предел муниципального внутреннего долга муниципального округа Красноуральск:</w:t>
      </w:r>
    </w:p>
    <w:p w:rsidR="007C476A" w:rsidRDefault="007C476A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 состоянию на 1 января 2026 года – 17 140 000,00 рублей, в том числе верхний  предел муниципального внутреннего долга муниципального округа Красноуральск                               по муниципальным гарантиям муниципального округа Красноуральск в валюте Российской                 Федерации - 0,00 рублей;</w:t>
      </w:r>
    </w:p>
    <w:p w:rsidR="007C476A" w:rsidRDefault="007C476A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 состоянию на 1 января 2027 года –  0,00 рублей, в том числе верхний предел муниципального внутреннего долга муниципального округа Красноуральск                                  по муниципальным    гарантиям муниципального округа Красноуральск в валюте Российской Федерации - 0,00 рублей;</w:t>
      </w:r>
    </w:p>
    <w:p w:rsidR="007C476A" w:rsidRDefault="007C476A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по состоянию на 1 января 2028 года –  0,00 рублей, в том числе верхний предел                    муниципального внутреннего долга муниципального округа Красноуральск по муниципальным гарантиям муниципального округа Красноуральск в валюте Российской Федерации - 0,00 рублей;</w:t>
      </w:r>
    </w:p>
    <w:p w:rsidR="007C476A" w:rsidRDefault="007C476A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10) объем расходов на обслуживание муниципального долга муниципального округа      Красноуральск:</w:t>
      </w:r>
    </w:p>
    <w:p w:rsidR="007C476A" w:rsidRDefault="007C476A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2025 году – 34 280,00 рублей;</w:t>
      </w:r>
    </w:p>
    <w:p w:rsidR="007C476A" w:rsidRDefault="007C476A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2026 году – 17 140,00 рублей;</w:t>
      </w:r>
    </w:p>
    <w:p w:rsidR="007C476A" w:rsidRDefault="007C476A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2027 году – 0,00 рублей.</w:t>
      </w:r>
    </w:p>
    <w:p w:rsidR="007C476A" w:rsidRDefault="007C476A">
      <w:pPr>
        <w:pStyle w:val="ConsPlusNormal"/>
        <w:widowControl/>
        <w:spacing w:before="120"/>
        <w:outlineLvl w:val="2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 Установить:</w:t>
      </w:r>
    </w:p>
    <w:p w:rsidR="007C476A" w:rsidRDefault="007C476A">
      <w:pPr>
        <w:pStyle w:val="ConsPlusNormal"/>
        <w:widowControl/>
        <w:spacing w:before="120"/>
        <w:jc w:val="both"/>
        <w:outlineLvl w:val="2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1)  общий объем бюджетных ассигнований резервного фонда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администрации                    муниципального округа Красноуральск:</w:t>
      </w:r>
    </w:p>
    <w:p w:rsidR="007C476A" w:rsidRDefault="007C476A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2025 году – 4 000 000,00 рублей;</w:t>
      </w:r>
    </w:p>
    <w:p w:rsidR="007C476A" w:rsidRDefault="007C476A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2026 году – 4 000 000,00 рублей;</w:t>
      </w:r>
    </w:p>
    <w:p w:rsidR="007C476A" w:rsidRDefault="007C476A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2027 году – 4 000 000,00 рублей;</w:t>
      </w:r>
    </w:p>
    <w:p w:rsidR="007C476A" w:rsidRPr="003B31C2" w:rsidRDefault="007C476A">
      <w:pPr>
        <w:pStyle w:val="ConsPlusNormal"/>
        <w:ind w:left="54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C476A" w:rsidRDefault="007C476A">
      <w:pPr>
        <w:pStyle w:val="ConsPlusNormal"/>
        <w:ind w:left="540"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2) предельный объем муниципального внутреннего долга, который не может быть превышен при исполнении местного бюджета:</w:t>
      </w:r>
    </w:p>
    <w:p w:rsidR="007C476A" w:rsidRDefault="007C476A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2025 году – 67 357 335,56 рублей;</w:t>
      </w:r>
    </w:p>
    <w:p w:rsidR="007C476A" w:rsidRDefault="007C476A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2026 году – 17 140 000,00 рублей; </w:t>
      </w:r>
    </w:p>
    <w:p w:rsidR="007C476A" w:rsidRDefault="007C476A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2027 году – 0,00 рублей;</w:t>
      </w:r>
    </w:p>
    <w:p w:rsidR="007C476A" w:rsidRDefault="007C476A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3) </w:t>
      </w:r>
      <w:r>
        <w:rPr>
          <w:rFonts w:ascii="Times New Roman" w:hAnsi="Times New Roman" w:cs="Times New Roman"/>
          <w:bCs/>
          <w:sz w:val="25"/>
          <w:szCs w:val="25"/>
        </w:rPr>
        <w:t>общий объем бюджетных ассигнований, предусмотренных на исполнение                       муниципальных гарантий муниципального округа Красноуральск по возможным гарантийным случаям, составляет:</w:t>
      </w:r>
    </w:p>
    <w:p w:rsidR="007C476A" w:rsidRDefault="007C476A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по бюджетным ассигнованиям, предусмотренным на исполнение муниципальных гарантий муниципального округа Красноуральск в валюте Российской Федерации, планируемым за счет источников финансирования дефицита местного бюджета, в 2025 году – 0,00 рублей, в 2026 году – 0,00 рублей, в 2027 году – 0,00 рублей;</w:t>
      </w:r>
    </w:p>
    <w:p w:rsidR="007C476A" w:rsidRDefault="007C476A">
      <w:pPr>
        <w:pStyle w:val="ConsPlusNormal"/>
        <w:widowControl/>
        <w:spacing w:before="120"/>
        <w:ind w:firstLine="709"/>
        <w:jc w:val="both"/>
        <w:rPr>
          <w:rFonts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5"/>
          <w:szCs w:val="25"/>
        </w:rPr>
        <w:t>по бюджетным ассигнованиям, предусмотренным на исполнение муниципальных гарантий муниципального округа Красноуральск в валюте Российской Федерации, планируемым за счет расходов местного бюджета, в 2025 году – 0,00 рублей, в 2026 году – 0,00  рублей, в 2027 году – 0,00 рублей;</w:t>
      </w:r>
    </w:p>
    <w:p w:rsidR="007C476A" w:rsidRDefault="007C476A">
      <w:pPr>
        <w:suppressAutoHyphens/>
        <w:autoSpaceDE w:val="0"/>
        <w:jc w:val="both"/>
        <w:rPr>
          <w:bCs/>
          <w:sz w:val="16"/>
          <w:szCs w:val="16"/>
        </w:rPr>
      </w:pPr>
    </w:p>
    <w:p w:rsidR="007C476A" w:rsidRPr="003B31C2" w:rsidRDefault="007C476A">
      <w:pPr>
        <w:suppressAutoHyphens/>
        <w:autoSpaceDE w:val="0"/>
        <w:jc w:val="both"/>
        <w:rPr>
          <w:sz w:val="25"/>
          <w:szCs w:val="25"/>
        </w:rPr>
      </w:pPr>
      <w:r w:rsidRPr="003B31C2">
        <w:rPr>
          <w:sz w:val="25"/>
          <w:szCs w:val="25"/>
        </w:rPr>
        <w:t xml:space="preserve">           4) субсидии юридическим лицам (за исключением субсидий государственным                  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                    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                          (за исключением подакцизных товаров, кроме автомобилей легковых и мотоциклов,                       алкогольной продукции, предназначенной для экспортных поставок, винограда,                              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          наименованием места происхождения (специальных вин), виноматериалов), если иное не предусмотрено нормативными правовыми </w:t>
      </w:r>
      <w:hyperlink r:id="rId7" w:history="1">
        <w:r w:rsidRPr="003B31C2">
          <w:rPr>
            <w:rStyle w:val="a4"/>
            <w:color w:val="auto"/>
            <w:sz w:val="25"/>
            <w:szCs w:val="25"/>
          </w:rPr>
          <w:t>актами</w:t>
        </w:r>
      </w:hyperlink>
      <w:r w:rsidRPr="003B31C2">
        <w:rPr>
          <w:sz w:val="25"/>
          <w:szCs w:val="25"/>
        </w:rPr>
        <w:t xml:space="preserve"> Правительства Российской Федерации), выполнением работ, оказанием услуг из бюджета муниципального округа Красноуральск в </w:t>
      </w:r>
      <w:r w:rsidRPr="003B31C2">
        <w:rPr>
          <w:sz w:val="25"/>
          <w:szCs w:val="25"/>
        </w:rPr>
        <w:lastRenderedPageBreak/>
        <w:t>случаях и порядке, предусмотренных решением Думы муниципального округа Красноуральск о местном бюджете и принимаемыми в соответствии с ним муниципальными правовыми актами администрации муниципального округа Красноуральск;</w:t>
      </w:r>
    </w:p>
    <w:p w:rsidR="007C476A" w:rsidRPr="00912F0D" w:rsidRDefault="007C476A">
      <w:pPr>
        <w:suppressAutoHyphens/>
        <w:autoSpaceDE w:val="0"/>
        <w:jc w:val="both"/>
        <w:rPr>
          <w:sz w:val="16"/>
          <w:szCs w:val="16"/>
        </w:rPr>
      </w:pPr>
      <w:r w:rsidRPr="00912F0D">
        <w:rPr>
          <w:sz w:val="16"/>
          <w:szCs w:val="16"/>
        </w:rPr>
        <w:t xml:space="preserve">                                                                           </w:t>
      </w:r>
    </w:p>
    <w:p w:rsidR="007C476A" w:rsidRDefault="007C476A" w:rsidP="00DC0565">
      <w:pPr>
        <w:suppressAutoHyphens/>
        <w:autoSpaceDE w:val="0"/>
        <w:ind w:firstLine="709"/>
        <w:jc w:val="both"/>
        <w:rPr>
          <w:sz w:val="16"/>
          <w:szCs w:val="16"/>
        </w:rPr>
      </w:pPr>
      <w:r>
        <w:rPr>
          <w:sz w:val="25"/>
          <w:szCs w:val="25"/>
        </w:rPr>
        <w:t xml:space="preserve">5) субсидии муниципальным автономным и муниципальным бюджетным учреждениям на финансовое обеспечение выполнения ими муниципального задания, рассчитанные              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имущества,        и субсидии на иные цели предоставляются из бюджета муниципального округа Красноуральск в соответствии с порядком определения объема и условий предоставления данных субсидий, установленным администрацией муниципального округа Красноуральск;   </w:t>
      </w:r>
    </w:p>
    <w:p w:rsidR="007C476A" w:rsidRPr="00912F0D" w:rsidRDefault="007C476A">
      <w:pPr>
        <w:suppressAutoHyphens/>
        <w:autoSpaceDE w:val="0"/>
        <w:jc w:val="both"/>
        <w:rPr>
          <w:sz w:val="16"/>
          <w:szCs w:val="16"/>
        </w:rPr>
      </w:pPr>
      <w:r w:rsidRPr="00912F0D">
        <w:rPr>
          <w:sz w:val="16"/>
          <w:szCs w:val="16"/>
        </w:rPr>
        <w:t xml:space="preserve">                                                         </w:t>
      </w:r>
    </w:p>
    <w:p w:rsidR="007C476A" w:rsidRDefault="007C476A" w:rsidP="00DC0565">
      <w:pPr>
        <w:suppressAutoHyphens/>
        <w:autoSpaceDE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6) субсидии некоммерческим организациям, не являющимся муниципальными                     учреждениями, предоставляются из местного бюджета следующим организациям:</w:t>
      </w:r>
    </w:p>
    <w:p w:rsidR="007C476A" w:rsidRDefault="007C476A" w:rsidP="00DC0565">
      <w:pPr>
        <w:pStyle w:val="ConsPlusNormal"/>
        <w:widowControl/>
        <w:spacing w:before="120"/>
        <w:ind w:firstLine="709"/>
        <w:jc w:val="both"/>
        <w:outlineLvl w:val="2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местной общественной организации «Народная дружина муниципального округа                      Красноуральск» на обеспечение деятельности:</w:t>
      </w:r>
    </w:p>
    <w:p w:rsidR="007C476A" w:rsidRDefault="007C476A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2025 году – 428 600,00 рублей;</w:t>
      </w:r>
    </w:p>
    <w:p w:rsidR="007C476A" w:rsidRDefault="007C476A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2025 году – 304 000,00 рублей; </w:t>
      </w:r>
    </w:p>
    <w:p w:rsidR="007C476A" w:rsidRDefault="007C476A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2026 году – 304 000,00 рублей;</w:t>
      </w:r>
    </w:p>
    <w:p w:rsidR="007C476A" w:rsidRDefault="007C476A" w:rsidP="00DC0565">
      <w:pPr>
        <w:pStyle w:val="ConsPlusNormal"/>
        <w:widowControl/>
        <w:spacing w:before="120"/>
        <w:ind w:firstLine="709"/>
        <w:jc w:val="both"/>
        <w:outlineLvl w:val="2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Фонду «Красноуральский фонд поддержки предпринимательства» на обеспечение деятельности:</w:t>
      </w:r>
    </w:p>
    <w:p w:rsidR="007C476A" w:rsidRDefault="007C476A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2024 году – 445 000,00 рублей;</w:t>
      </w:r>
    </w:p>
    <w:p w:rsidR="007C476A" w:rsidRDefault="007C476A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2025 году – 295 000,00 рублей; </w:t>
      </w:r>
    </w:p>
    <w:p w:rsidR="007C476A" w:rsidRDefault="007C476A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2026 году – 295 000,00 рублей;</w:t>
      </w:r>
    </w:p>
    <w:p w:rsidR="007C476A" w:rsidRDefault="007C476A" w:rsidP="00DC0565">
      <w:pPr>
        <w:pStyle w:val="ConsPlusNormal"/>
        <w:widowControl/>
        <w:spacing w:before="120"/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5"/>
          <w:szCs w:val="25"/>
        </w:rPr>
        <w:t>иным некоммерческим организациям, не являющимся муниципальными                                     учреждениями, в объеме, определяемом главным распорядителем средств местного                     бюджета, в порядке, установленном администрацией муниципального округа Красноуральск;</w:t>
      </w:r>
    </w:p>
    <w:p w:rsidR="007C476A" w:rsidRDefault="007C476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C476A" w:rsidRDefault="007C476A" w:rsidP="00DC056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5"/>
          <w:szCs w:val="25"/>
        </w:rPr>
        <w:t>7) порядок предоставления из местного бюджета субсидий некоммерческим                           организациям, не являющимся муниципальными учреждениями, устанавливается                              администрацией муниципального округа Красноуральск;</w:t>
      </w:r>
    </w:p>
    <w:p w:rsidR="007C476A" w:rsidRDefault="007C476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C476A" w:rsidRDefault="007C476A" w:rsidP="00DC056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5"/>
          <w:szCs w:val="25"/>
        </w:rPr>
        <w:t>8) в ходе исполнения местного бюджета показатели сводной бюджетной росписи              могут быть изменены в соответствии с решениями руководителя финансового управления администрации муниципального округа Красноуральск без внесения изменений в настоящее решение в случаях, предусмотренных Бюджетным кодексом Российской Федерации, Положением о бюджетном процессе в муниципальном округе Красноуральск, а также в случае необходимости перераспределения бюджетных ассигнований на финансовое обеспечение мероприятий по выплате денежной компенсации родителям (законным представителям) на обеспечение бесплатным питанием льготных категорий обучающихся на период организации учебного процесса с применением дистанционных технологий и электронного обучения в муниципальных образовательных организациях между главными распорядителями бюджетных средств, разделами (подразделами), целевыми статьями и видами расходов классификации расходов бюджета;</w:t>
      </w:r>
    </w:p>
    <w:p w:rsidR="007C476A" w:rsidRDefault="007C476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C476A" w:rsidRDefault="007C476A" w:rsidP="00DC0565">
      <w:pPr>
        <w:pStyle w:val="ConsPlusNormal"/>
        <w:ind w:firstLine="709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9) финансовое управление администрации муниципального округа Красноуральск осуществляет казначейское сопровождение средств местного бюджета в порядке, утвержденном администрацией муниципального округа Красноуральск в соответствии с общими требованиями, установленными Правительством Российской Федерации, в случаях их предоставления:</w:t>
      </w:r>
    </w:p>
    <w:p w:rsidR="007C476A" w:rsidRDefault="007C476A" w:rsidP="00DC0565">
      <w:pPr>
        <w:pStyle w:val="af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юридическим лицам с целью исполнения обязательств по авансу в соответствии с муниципальными контрактами, контрактами (договорами) о поставке товаров, выполнении работ, оказании услуг, заключенными муниципальными заказчиками муниципального округа Красноуральск, бюджетными и (или) автономными учреждениями муниципального округа Красноуральск, на сумму 50 миллионов рублей и более, за исключением случаев, когда в соответствии с федеральным законом указанные средства не подлежат казначейскому сопровождению;</w:t>
      </w:r>
    </w:p>
    <w:p w:rsidR="007C476A" w:rsidRDefault="007C476A">
      <w:pPr>
        <w:pStyle w:val="af0"/>
        <w:ind w:firstLine="709"/>
        <w:jc w:val="both"/>
        <w:rPr>
          <w:color w:val="FF0000"/>
          <w:sz w:val="16"/>
          <w:szCs w:val="16"/>
        </w:rPr>
      </w:pPr>
      <w:r>
        <w:rPr>
          <w:sz w:val="25"/>
          <w:szCs w:val="25"/>
        </w:rPr>
        <w:t>юридическим лицам с целью исполнения обязательств по договорам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договорам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бюджетные инвестиции, указанные в настоящем абзаце;</w:t>
      </w:r>
    </w:p>
    <w:p w:rsidR="007C476A" w:rsidRDefault="007C476A">
      <w:pPr>
        <w:pStyle w:val="af0"/>
        <w:ind w:firstLine="709"/>
        <w:jc w:val="both"/>
        <w:rPr>
          <w:color w:val="FF0000"/>
          <w:sz w:val="16"/>
          <w:szCs w:val="16"/>
        </w:rPr>
      </w:pPr>
    </w:p>
    <w:p w:rsidR="007C476A" w:rsidRDefault="007C476A" w:rsidP="00DC056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sz w:val="25"/>
          <w:szCs w:val="25"/>
        </w:rPr>
        <w:t xml:space="preserve">10) муниципальные правовые акты органов местного самоуправления муниципального округа, влекущие дополнительные расходы средств местного бюджета в 2025 году, или           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2025 год, после внесения соответствующих изменений в настоящее решение;   </w:t>
      </w:r>
    </w:p>
    <w:p w:rsidR="007C476A" w:rsidRPr="003B31C2" w:rsidRDefault="007C476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3B31C2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</w:t>
      </w:r>
    </w:p>
    <w:p w:rsidR="007C476A" w:rsidRDefault="007C476A" w:rsidP="00DC056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5"/>
          <w:szCs w:val="25"/>
        </w:rPr>
        <w:t xml:space="preserve">11) в случае, если реализация правового акта частично (не в полной мере) обеспечена источниками финансирования в местном бюджете, такой правовой акт реализуется и                применяется в пределах средств, предусмотренных на эти цели в местном бюджете на 2025 год и плановый период 2026 и 2027 годов;  </w:t>
      </w:r>
    </w:p>
    <w:p w:rsidR="007C476A" w:rsidRPr="003B31C2" w:rsidRDefault="007C476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B31C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C476A" w:rsidRDefault="007C476A" w:rsidP="00DC0565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12) муниципальные правовые акты, принятые Думой муниципального округа Красноуральск и администрацией муниципального округа Красноуральск, подлежат приведению в соответствие с данным решением не позднее трех месяцев после его принятия.</w:t>
      </w:r>
    </w:p>
    <w:p w:rsidR="007C476A" w:rsidRDefault="007C476A" w:rsidP="00B01451">
      <w:pPr>
        <w:pStyle w:val="ConsPlusNormal"/>
        <w:widowControl/>
        <w:tabs>
          <w:tab w:val="left" w:pos="3345"/>
        </w:tabs>
        <w:spacing w:before="12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4. Настоящее решение оп</w:t>
      </w:r>
      <w:r w:rsidR="00B01451">
        <w:rPr>
          <w:rFonts w:ascii="Times New Roman" w:hAnsi="Times New Roman" w:cs="Times New Roman"/>
          <w:bCs/>
          <w:sz w:val="25"/>
          <w:szCs w:val="25"/>
        </w:rPr>
        <w:t>убликовать в сетевом издании</w:t>
      </w:r>
      <w:r>
        <w:rPr>
          <w:rFonts w:ascii="Times New Roman" w:hAnsi="Times New Roman" w:cs="Times New Roman"/>
          <w:bCs/>
          <w:sz w:val="25"/>
          <w:szCs w:val="25"/>
        </w:rPr>
        <w:t xml:space="preserve"> «интернет-газета «Красноуральский рабочий» и разместить на официальном сайте</w:t>
      </w:r>
      <w:r>
        <w:rPr>
          <w:rFonts w:ascii="Times New Roman" w:hAnsi="Times New Roman" w:cs="Times New Roman"/>
          <w:sz w:val="25"/>
          <w:szCs w:val="25"/>
        </w:rPr>
        <w:t xml:space="preserve"> Думы городского округа Красноуральск в информац</w:t>
      </w:r>
      <w:r w:rsidR="00B01451">
        <w:rPr>
          <w:rFonts w:ascii="Times New Roman" w:hAnsi="Times New Roman" w:cs="Times New Roman"/>
          <w:sz w:val="25"/>
          <w:szCs w:val="25"/>
        </w:rPr>
        <w:t>ионно-телекоммуникационной сети «</w:t>
      </w:r>
      <w:r>
        <w:rPr>
          <w:rFonts w:ascii="Times New Roman" w:hAnsi="Times New Roman" w:cs="Times New Roman"/>
          <w:sz w:val="25"/>
          <w:szCs w:val="25"/>
        </w:rPr>
        <w:t>Интернет» (</w:t>
      </w:r>
      <w:r>
        <w:rPr>
          <w:rFonts w:ascii="Times New Roman" w:hAnsi="Times New Roman" w:cs="Times New Roman"/>
          <w:sz w:val="25"/>
          <w:szCs w:val="25"/>
          <w:lang w:val="en-US"/>
        </w:rPr>
        <w:t>http</w:t>
      </w:r>
      <w:r>
        <w:rPr>
          <w:rFonts w:ascii="Times New Roman" w:hAnsi="Times New Roman" w:cs="Times New Roman"/>
          <w:sz w:val="25"/>
          <w:szCs w:val="25"/>
        </w:rPr>
        <w:t>://</w:t>
      </w:r>
      <w:r>
        <w:rPr>
          <w:rFonts w:ascii="Times New Roman" w:hAnsi="Times New Roman" w:cs="Times New Roman"/>
          <w:sz w:val="25"/>
          <w:szCs w:val="25"/>
          <w:lang w:val="en-US"/>
        </w:rPr>
        <w:t>www</w:t>
      </w:r>
      <w:r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  <w:lang w:val="en-US"/>
        </w:rPr>
        <w:t>dumakrur</w:t>
      </w:r>
      <w:r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  <w:lang w:val="en-US"/>
        </w:rPr>
        <w:t>ru</w:t>
      </w:r>
      <w:r>
        <w:rPr>
          <w:rFonts w:ascii="Times New Roman" w:hAnsi="Times New Roman" w:cs="Times New Roman"/>
          <w:sz w:val="25"/>
          <w:szCs w:val="25"/>
        </w:rPr>
        <w:t>).</w:t>
      </w:r>
    </w:p>
    <w:p w:rsidR="007C476A" w:rsidRDefault="007C476A">
      <w:pPr>
        <w:pStyle w:val="ConsPlusNormal"/>
        <w:widowControl/>
        <w:tabs>
          <w:tab w:val="left" w:pos="3345"/>
        </w:tabs>
        <w:spacing w:before="120"/>
        <w:ind w:firstLine="0"/>
        <w:jc w:val="both"/>
        <w:rPr>
          <w:rFonts w:cs="Times New Roman"/>
          <w:bCs/>
          <w:color w:val="FF000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</w:t>
      </w:r>
      <w:r w:rsidR="003B31C2">
        <w:rPr>
          <w:rFonts w:ascii="Times New Roman" w:hAnsi="Times New Roman" w:cs="Times New Roman"/>
          <w:sz w:val="25"/>
          <w:szCs w:val="25"/>
        </w:rPr>
        <w:t xml:space="preserve">  </w:t>
      </w:r>
      <w:r w:rsidR="00B01451">
        <w:rPr>
          <w:rFonts w:ascii="Times New Roman" w:hAnsi="Times New Roman" w:cs="Times New Roman"/>
          <w:sz w:val="25"/>
          <w:szCs w:val="25"/>
        </w:rPr>
        <w:t xml:space="preserve"> 5</w:t>
      </w:r>
      <w:r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B01451">
        <w:rPr>
          <w:rFonts w:ascii="Times New Roman" w:hAnsi="Times New Roman" w:cs="Times New Roman"/>
          <w:bCs/>
          <w:sz w:val="25"/>
          <w:szCs w:val="25"/>
        </w:rPr>
        <w:t xml:space="preserve">   </w:t>
      </w:r>
      <w:r>
        <w:rPr>
          <w:rFonts w:ascii="Times New Roman" w:hAnsi="Times New Roman" w:cs="Times New Roman"/>
          <w:bCs/>
          <w:sz w:val="25"/>
          <w:szCs w:val="25"/>
        </w:rPr>
        <w:t>Настоящее решение вступает в силу с 1 января 2025 года.</w:t>
      </w:r>
    </w:p>
    <w:p w:rsidR="007C476A" w:rsidRPr="00F87424" w:rsidRDefault="007C476A">
      <w:pPr>
        <w:suppressAutoHyphens/>
        <w:autoSpaceDE w:val="0"/>
        <w:spacing w:before="120"/>
        <w:ind w:firstLine="708"/>
        <w:jc w:val="both"/>
        <w:rPr>
          <w:bCs/>
          <w:color w:val="FF0000"/>
          <w:sz w:val="16"/>
          <w:szCs w:val="16"/>
        </w:rPr>
      </w:pPr>
    </w:p>
    <w:p w:rsidR="007C476A" w:rsidRDefault="007C476A">
      <w:pPr>
        <w:suppressAutoHyphens/>
        <w:autoSpaceDE w:val="0"/>
        <w:spacing w:before="120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 Думы                                                                                                                                          городского округа Красноуральск                                                                А.В. Медведев</w:t>
      </w:r>
    </w:p>
    <w:p w:rsidR="007C476A" w:rsidRPr="00F87424" w:rsidRDefault="007C476A">
      <w:pPr>
        <w:suppressAutoHyphens/>
        <w:autoSpaceDE w:val="0"/>
        <w:spacing w:before="120"/>
        <w:ind w:firstLine="426"/>
        <w:jc w:val="both"/>
        <w:outlineLvl w:val="2"/>
        <w:rPr>
          <w:b/>
          <w:sz w:val="36"/>
          <w:szCs w:val="36"/>
        </w:rPr>
      </w:pPr>
    </w:p>
    <w:p w:rsidR="007C476A" w:rsidRDefault="007C476A">
      <w:pPr>
        <w:pStyle w:val="af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</w:p>
    <w:p w:rsidR="007C476A" w:rsidRDefault="007C476A">
      <w:pPr>
        <w:pStyle w:val="af0"/>
      </w:pPr>
      <w:r>
        <w:rPr>
          <w:b/>
          <w:sz w:val="26"/>
          <w:szCs w:val="26"/>
        </w:rPr>
        <w:t xml:space="preserve">городского округа Красноуральск                                                          </w:t>
      </w:r>
      <w:r w:rsidR="003B31C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Д.Н. Кузьминых  </w:t>
      </w:r>
    </w:p>
    <w:sectPr w:rsidR="007C476A" w:rsidSect="00AC4A59">
      <w:headerReference w:type="default" r:id="rId8"/>
      <w:headerReference w:type="first" r:id="rId9"/>
      <w:pgSz w:w="11906" w:h="16838"/>
      <w:pgMar w:top="1134" w:right="566" w:bottom="1135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7D5" w:rsidRDefault="001A17D5">
      <w:r>
        <w:separator/>
      </w:r>
    </w:p>
  </w:endnote>
  <w:endnote w:type="continuationSeparator" w:id="1">
    <w:p w:rsidR="001A17D5" w:rsidRDefault="001A1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7D5" w:rsidRDefault="001A17D5">
      <w:r>
        <w:separator/>
      </w:r>
    </w:p>
  </w:footnote>
  <w:footnote w:type="continuationSeparator" w:id="1">
    <w:p w:rsidR="001A17D5" w:rsidRDefault="001A1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76A" w:rsidRDefault="00AC4A59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-14.2pt;width:5.9pt;height:27.75pt;z-index:251657728;mso-wrap-distance-left:0;mso-wrap-distance-right:0;mso-position-horizontal:center;mso-position-horizontal-relative:margin" o:allowincell="f" stroked="f">
          <v:fill opacity="0" color2="black"/>
          <v:textbox inset=".1pt,.1pt,.1pt,.1pt">
            <w:txbxContent>
              <w:p w:rsidR="007C476A" w:rsidRDefault="00AC4A59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7C476A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B01451">
                  <w:rPr>
                    <w:rStyle w:val="a3"/>
                    <w:noProof/>
                  </w:rPr>
                  <w:t>5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76A" w:rsidRDefault="007C476A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12F0D"/>
    <w:rsid w:val="001A17D5"/>
    <w:rsid w:val="003B31C2"/>
    <w:rsid w:val="00593DB9"/>
    <w:rsid w:val="005F7E69"/>
    <w:rsid w:val="006162D1"/>
    <w:rsid w:val="007C476A"/>
    <w:rsid w:val="008624E0"/>
    <w:rsid w:val="00912F0D"/>
    <w:rsid w:val="00AC4A59"/>
    <w:rsid w:val="00B01451"/>
    <w:rsid w:val="00C75966"/>
    <w:rsid w:val="00DC0565"/>
    <w:rsid w:val="00F8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59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AC4A59"/>
  </w:style>
  <w:style w:type="character" w:customStyle="1" w:styleId="2">
    <w:name w:val="Основной шрифт абзаца2"/>
    <w:rsid w:val="00AC4A59"/>
  </w:style>
  <w:style w:type="character" w:customStyle="1" w:styleId="WW8Num1z0">
    <w:name w:val="WW8Num1z0"/>
    <w:rsid w:val="00AC4A59"/>
    <w:rPr>
      <w:rFonts w:hint="default"/>
    </w:rPr>
  </w:style>
  <w:style w:type="character" w:customStyle="1" w:styleId="WW8Num2z0">
    <w:name w:val="WW8Num2z0"/>
    <w:rsid w:val="00AC4A59"/>
    <w:rPr>
      <w:rFonts w:ascii="Times New Roman" w:hAnsi="Times New Roman" w:cs="Times New Roman" w:hint="default"/>
      <w:b/>
      <w:i w:val="0"/>
      <w:sz w:val="28"/>
      <w:szCs w:val="28"/>
    </w:rPr>
  </w:style>
  <w:style w:type="character" w:customStyle="1" w:styleId="WW8Num2z1">
    <w:name w:val="WW8Num2z1"/>
    <w:rsid w:val="00AC4A59"/>
    <w:rPr>
      <w:rFonts w:ascii="Times New Roman" w:hAnsi="Times New Roman" w:cs="Times New Roman" w:hint="default"/>
      <w:b w:val="0"/>
      <w:i w:val="0"/>
      <w:sz w:val="28"/>
      <w:szCs w:val="28"/>
    </w:rPr>
  </w:style>
  <w:style w:type="character" w:customStyle="1" w:styleId="WW8Num3z0">
    <w:name w:val="WW8Num3z0"/>
    <w:rsid w:val="00AC4A59"/>
    <w:rPr>
      <w:rFonts w:hint="default"/>
    </w:rPr>
  </w:style>
  <w:style w:type="character" w:customStyle="1" w:styleId="WW8Num4z0">
    <w:name w:val="WW8Num4z0"/>
    <w:rsid w:val="00AC4A59"/>
    <w:rPr>
      <w:rFonts w:ascii="Times New Roman" w:hAnsi="Times New Roman" w:cs="Times New Roman" w:hint="default"/>
      <w:b/>
      <w:i w:val="0"/>
      <w:sz w:val="28"/>
      <w:szCs w:val="28"/>
    </w:rPr>
  </w:style>
  <w:style w:type="character" w:customStyle="1" w:styleId="WW8Num5z0">
    <w:name w:val="WW8Num5z0"/>
    <w:rsid w:val="00AC4A59"/>
    <w:rPr>
      <w:rFonts w:hint="default"/>
    </w:rPr>
  </w:style>
  <w:style w:type="character" w:customStyle="1" w:styleId="WW8Num6z0">
    <w:name w:val="WW8Num6z0"/>
    <w:rsid w:val="00AC4A59"/>
    <w:rPr>
      <w:rFonts w:ascii="Times New Roman" w:hAnsi="Times New Roman" w:cs="Times New Roman" w:hint="default"/>
      <w:b/>
      <w:i w:val="0"/>
      <w:sz w:val="28"/>
      <w:szCs w:val="28"/>
    </w:rPr>
  </w:style>
  <w:style w:type="character" w:customStyle="1" w:styleId="WW8Num6z1">
    <w:name w:val="WW8Num6z1"/>
    <w:rsid w:val="00AC4A59"/>
    <w:rPr>
      <w:rFonts w:ascii="Times New Roman" w:hAnsi="Times New Roman" w:cs="Times New Roman" w:hint="default"/>
      <w:b w:val="0"/>
      <w:i w:val="0"/>
      <w:sz w:val="28"/>
      <w:szCs w:val="28"/>
    </w:rPr>
  </w:style>
  <w:style w:type="character" w:customStyle="1" w:styleId="WW8Num7z0">
    <w:name w:val="WW8Num7z0"/>
    <w:rsid w:val="00AC4A59"/>
    <w:rPr>
      <w:rFonts w:ascii="Times New Roman" w:hAnsi="Times New Roman" w:cs="Times New Roman" w:hint="default"/>
      <w:b/>
      <w:i w:val="0"/>
      <w:sz w:val="28"/>
      <w:szCs w:val="28"/>
    </w:rPr>
  </w:style>
  <w:style w:type="character" w:customStyle="1" w:styleId="WW8Num7z1">
    <w:name w:val="WW8Num7z1"/>
    <w:rsid w:val="00AC4A59"/>
    <w:rPr>
      <w:rFonts w:ascii="Times New Roman" w:hAnsi="Times New Roman" w:cs="Times New Roman" w:hint="default"/>
      <w:b w:val="0"/>
      <w:i w:val="0"/>
      <w:sz w:val="28"/>
      <w:szCs w:val="28"/>
    </w:rPr>
  </w:style>
  <w:style w:type="character" w:customStyle="1" w:styleId="WW8Num8z0">
    <w:name w:val="WW8Num8z0"/>
    <w:rsid w:val="00AC4A59"/>
    <w:rPr>
      <w:rFonts w:hint="default"/>
    </w:rPr>
  </w:style>
  <w:style w:type="character" w:customStyle="1" w:styleId="WW8Num9z0">
    <w:name w:val="WW8Num9z0"/>
    <w:rsid w:val="00AC4A59"/>
    <w:rPr>
      <w:rFonts w:ascii="Times New Roman" w:hAnsi="Times New Roman" w:cs="Times New Roman" w:hint="default"/>
      <w:b/>
      <w:i w:val="0"/>
      <w:sz w:val="28"/>
      <w:szCs w:val="28"/>
    </w:rPr>
  </w:style>
  <w:style w:type="character" w:customStyle="1" w:styleId="WW8Num9z1">
    <w:name w:val="WW8Num9z1"/>
    <w:rsid w:val="00AC4A59"/>
    <w:rPr>
      <w:rFonts w:ascii="Times New Roman" w:hAnsi="Times New Roman" w:cs="Times New Roman" w:hint="default"/>
      <w:b w:val="0"/>
      <w:i w:val="0"/>
      <w:sz w:val="28"/>
      <w:szCs w:val="28"/>
    </w:rPr>
  </w:style>
  <w:style w:type="character" w:customStyle="1" w:styleId="WW8Num10z0">
    <w:name w:val="WW8Num10z0"/>
    <w:rsid w:val="00AC4A59"/>
    <w:rPr>
      <w:rFonts w:ascii="Times New Roman" w:hAnsi="Times New Roman" w:cs="Times New Roman" w:hint="default"/>
      <w:b/>
      <w:i w:val="0"/>
      <w:sz w:val="28"/>
      <w:szCs w:val="28"/>
    </w:rPr>
  </w:style>
  <w:style w:type="character" w:customStyle="1" w:styleId="WW8Num10z1">
    <w:name w:val="WW8Num10z1"/>
    <w:rsid w:val="00AC4A59"/>
    <w:rPr>
      <w:rFonts w:ascii="Times New Roman" w:hAnsi="Times New Roman" w:cs="Times New Roman" w:hint="default"/>
      <w:b w:val="0"/>
      <w:i w:val="0"/>
      <w:sz w:val="28"/>
      <w:szCs w:val="28"/>
    </w:rPr>
  </w:style>
  <w:style w:type="character" w:customStyle="1" w:styleId="WW8Num11z0">
    <w:name w:val="WW8Num11z0"/>
    <w:rsid w:val="00AC4A59"/>
    <w:rPr>
      <w:rFonts w:ascii="Times New Roman" w:hAnsi="Times New Roman" w:cs="Times New Roman" w:hint="default"/>
      <w:b/>
      <w:i w:val="0"/>
      <w:sz w:val="28"/>
      <w:szCs w:val="28"/>
    </w:rPr>
  </w:style>
  <w:style w:type="character" w:customStyle="1" w:styleId="WW8Num11z1">
    <w:name w:val="WW8Num11z1"/>
    <w:rsid w:val="00AC4A59"/>
    <w:rPr>
      <w:rFonts w:ascii="Times New Roman" w:hAnsi="Times New Roman" w:cs="Times New Roman" w:hint="default"/>
      <w:b w:val="0"/>
      <w:i w:val="0"/>
      <w:sz w:val="28"/>
      <w:szCs w:val="28"/>
    </w:rPr>
  </w:style>
  <w:style w:type="character" w:customStyle="1" w:styleId="WW8Num12z0">
    <w:name w:val="WW8Num12z0"/>
    <w:rsid w:val="00AC4A59"/>
    <w:rPr>
      <w:rFonts w:ascii="Times New Roman" w:hAnsi="Times New Roman" w:cs="Times New Roman" w:hint="default"/>
      <w:b/>
      <w:i w:val="0"/>
      <w:sz w:val="28"/>
      <w:szCs w:val="28"/>
    </w:rPr>
  </w:style>
  <w:style w:type="character" w:customStyle="1" w:styleId="WW8Num12z1">
    <w:name w:val="WW8Num12z1"/>
    <w:rsid w:val="00AC4A59"/>
    <w:rPr>
      <w:rFonts w:ascii="Times New Roman" w:hAnsi="Times New Roman" w:cs="Times New Roman" w:hint="default"/>
      <w:b w:val="0"/>
      <w:i w:val="0"/>
      <w:sz w:val="28"/>
      <w:szCs w:val="28"/>
    </w:rPr>
  </w:style>
  <w:style w:type="character" w:customStyle="1" w:styleId="WW8Num13z0">
    <w:name w:val="WW8Num13z0"/>
    <w:rsid w:val="00AC4A59"/>
    <w:rPr>
      <w:rFonts w:hint="default"/>
    </w:rPr>
  </w:style>
  <w:style w:type="character" w:customStyle="1" w:styleId="WW8Num14z0">
    <w:name w:val="WW8Num14z0"/>
    <w:rsid w:val="00AC4A59"/>
    <w:rPr>
      <w:rFonts w:hint="default"/>
    </w:rPr>
  </w:style>
  <w:style w:type="character" w:customStyle="1" w:styleId="WW8Num15z0">
    <w:name w:val="WW8Num15z0"/>
    <w:rsid w:val="00AC4A59"/>
    <w:rPr>
      <w:rFonts w:ascii="Times New Roman" w:hAnsi="Times New Roman" w:cs="Times New Roman" w:hint="default"/>
      <w:b/>
      <w:i w:val="0"/>
      <w:sz w:val="28"/>
      <w:szCs w:val="28"/>
    </w:rPr>
  </w:style>
  <w:style w:type="character" w:customStyle="1" w:styleId="WW8Num15z1">
    <w:name w:val="WW8Num15z1"/>
    <w:rsid w:val="00AC4A59"/>
    <w:rPr>
      <w:rFonts w:ascii="Times New Roman" w:hAnsi="Times New Roman" w:cs="Times New Roman" w:hint="default"/>
      <w:b w:val="0"/>
      <w:i w:val="0"/>
      <w:sz w:val="28"/>
      <w:szCs w:val="28"/>
    </w:rPr>
  </w:style>
  <w:style w:type="character" w:customStyle="1" w:styleId="WW8Num16z0">
    <w:name w:val="WW8Num16z0"/>
    <w:rsid w:val="00AC4A59"/>
    <w:rPr>
      <w:rFonts w:ascii="Times New Roman" w:hAnsi="Times New Roman" w:cs="Times New Roman" w:hint="default"/>
      <w:b/>
      <w:i w:val="0"/>
      <w:sz w:val="28"/>
      <w:szCs w:val="28"/>
    </w:rPr>
  </w:style>
  <w:style w:type="character" w:customStyle="1" w:styleId="WW8Num16z1">
    <w:name w:val="WW8Num16z1"/>
    <w:rsid w:val="00AC4A59"/>
    <w:rPr>
      <w:rFonts w:ascii="Times New Roman" w:hAnsi="Times New Roman" w:cs="Times New Roman" w:hint="default"/>
      <w:b w:val="0"/>
      <w:i w:val="0"/>
      <w:sz w:val="28"/>
      <w:szCs w:val="28"/>
    </w:rPr>
  </w:style>
  <w:style w:type="character" w:customStyle="1" w:styleId="WW8Num16z2">
    <w:name w:val="WW8Num16z2"/>
    <w:rsid w:val="00AC4A59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7z0">
    <w:name w:val="WW8Num17z0"/>
    <w:rsid w:val="00AC4A59"/>
    <w:rPr>
      <w:rFonts w:ascii="Times New Roman" w:hAnsi="Times New Roman" w:cs="Times New Roman" w:hint="default"/>
      <w:b/>
      <w:i w:val="0"/>
      <w:sz w:val="28"/>
      <w:szCs w:val="28"/>
    </w:rPr>
  </w:style>
  <w:style w:type="character" w:customStyle="1" w:styleId="WW8Num18z0">
    <w:name w:val="WW8Num18z0"/>
    <w:rsid w:val="00AC4A59"/>
    <w:rPr>
      <w:rFonts w:ascii="Times New Roman" w:hAnsi="Times New Roman" w:cs="Times New Roman" w:hint="default"/>
      <w:b/>
      <w:i w:val="0"/>
      <w:sz w:val="28"/>
      <w:szCs w:val="28"/>
    </w:rPr>
  </w:style>
  <w:style w:type="character" w:customStyle="1" w:styleId="WW8Num18z1">
    <w:name w:val="WW8Num18z1"/>
    <w:rsid w:val="00AC4A59"/>
    <w:rPr>
      <w:rFonts w:ascii="Times New Roman" w:hAnsi="Times New Roman" w:cs="Times New Roman" w:hint="default"/>
      <w:b w:val="0"/>
      <w:i w:val="0"/>
      <w:sz w:val="28"/>
      <w:szCs w:val="28"/>
    </w:rPr>
  </w:style>
  <w:style w:type="character" w:customStyle="1" w:styleId="WW8Num19z0">
    <w:name w:val="WW8Num19z0"/>
    <w:rsid w:val="00AC4A59"/>
    <w:rPr>
      <w:rFonts w:hint="default"/>
    </w:rPr>
  </w:style>
  <w:style w:type="character" w:customStyle="1" w:styleId="WW8Num20z0">
    <w:name w:val="WW8Num20z0"/>
    <w:rsid w:val="00AC4A59"/>
    <w:rPr>
      <w:rFonts w:ascii="Times New Roman" w:hAnsi="Times New Roman" w:cs="Times New Roman" w:hint="default"/>
      <w:b/>
      <w:i w:val="0"/>
      <w:sz w:val="28"/>
      <w:szCs w:val="28"/>
    </w:rPr>
  </w:style>
  <w:style w:type="character" w:customStyle="1" w:styleId="WW8Num20z1">
    <w:name w:val="WW8Num20z1"/>
    <w:rsid w:val="00AC4A59"/>
    <w:rPr>
      <w:rFonts w:ascii="Times New Roman" w:hAnsi="Times New Roman" w:cs="Times New Roman" w:hint="default"/>
      <w:b w:val="0"/>
      <w:i w:val="0"/>
      <w:sz w:val="28"/>
      <w:szCs w:val="28"/>
    </w:rPr>
  </w:style>
  <w:style w:type="character" w:customStyle="1" w:styleId="WW8Num21z0">
    <w:name w:val="WW8Num21z0"/>
    <w:rsid w:val="00AC4A59"/>
    <w:rPr>
      <w:rFonts w:hint="default"/>
    </w:rPr>
  </w:style>
  <w:style w:type="character" w:customStyle="1" w:styleId="WW8Num22z0">
    <w:name w:val="WW8Num22z0"/>
    <w:rsid w:val="00AC4A59"/>
    <w:rPr>
      <w:rFonts w:ascii="Times New Roman" w:hAnsi="Times New Roman" w:cs="Times New Roman" w:hint="default"/>
      <w:b/>
      <w:i w:val="0"/>
      <w:sz w:val="28"/>
      <w:szCs w:val="28"/>
    </w:rPr>
  </w:style>
  <w:style w:type="character" w:customStyle="1" w:styleId="WW8Num22z1">
    <w:name w:val="WW8Num22z1"/>
    <w:rsid w:val="00AC4A59"/>
    <w:rPr>
      <w:rFonts w:ascii="Times New Roman" w:hAnsi="Times New Roman" w:cs="Times New Roman" w:hint="default"/>
      <w:b w:val="0"/>
      <w:i w:val="0"/>
      <w:sz w:val="28"/>
      <w:szCs w:val="28"/>
    </w:rPr>
  </w:style>
  <w:style w:type="character" w:customStyle="1" w:styleId="WW8Num23z0">
    <w:name w:val="WW8Num23z0"/>
    <w:rsid w:val="00AC4A59"/>
    <w:rPr>
      <w:rFonts w:ascii="Times New Roman" w:hAnsi="Times New Roman" w:cs="Times New Roman" w:hint="default"/>
      <w:b/>
      <w:i w:val="0"/>
      <w:sz w:val="28"/>
      <w:szCs w:val="28"/>
    </w:rPr>
  </w:style>
  <w:style w:type="character" w:customStyle="1" w:styleId="WW8Num23z1">
    <w:name w:val="WW8Num23z1"/>
    <w:rsid w:val="00AC4A59"/>
    <w:rPr>
      <w:rFonts w:hint="default"/>
      <w:b/>
      <w:i w:val="0"/>
      <w:sz w:val="28"/>
      <w:szCs w:val="28"/>
    </w:rPr>
  </w:style>
  <w:style w:type="character" w:customStyle="1" w:styleId="WW8Num24z0">
    <w:name w:val="WW8Num24z0"/>
    <w:rsid w:val="00AC4A59"/>
    <w:rPr>
      <w:rFonts w:ascii="Times New Roman" w:hAnsi="Times New Roman" w:cs="Times New Roman" w:hint="default"/>
      <w:b/>
      <w:i w:val="0"/>
      <w:sz w:val="28"/>
      <w:szCs w:val="28"/>
    </w:rPr>
  </w:style>
  <w:style w:type="character" w:customStyle="1" w:styleId="WW8Num24z1">
    <w:name w:val="WW8Num24z1"/>
    <w:rsid w:val="00AC4A59"/>
    <w:rPr>
      <w:rFonts w:ascii="Times New Roman" w:hAnsi="Times New Roman" w:cs="Times New Roman" w:hint="default"/>
      <w:b w:val="0"/>
      <w:i w:val="0"/>
      <w:sz w:val="28"/>
      <w:szCs w:val="28"/>
    </w:rPr>
  </w:style>
  <w:style w:type="character" w:customStyle="1" w:styleId="WW8Num25z0">
    <w:name w:val="WW8Num25z0"/>
    <w:rsid w:val="00AC4A59"/>
    <w:rPr>
      <w:rFonts w:ascii="Times New Roman" w:hAnsi="Times New Roman" w:cs="Times New Roman" w:hint="default"/>
      <w:b/>
      <w:i w:val="0"/>
      <w:sz w:val="28"/>
      <w:szCs w:val="28"/>
    </w:rPr>
  </w:style>
  <w:style w:type="character" w:customStyle="1" w:styleId="WW8Num25z1">
    <w:name w:val="WW8Num25z1"/>
    <w:rsid w:val="00AC4A59"/>
    <w:rPr>
      <w:rFonts w:hint="default"/>
      <w:color w:val="000000"/>
    </w:rPr>
  </w:style>
  <w:style w:type="character" w:customStyle="1" w:styleId="WW8Num26z0">
    <w:name w:val="WW8Num26z0"/>
    <w:rsid w:val="00AC4A59"/>
    <w:rPr>
      <w:rFonts w:ascii="Times New Roman" w:hAnsi="Times New Roman" w:cs="Times New Roman" w:hint="default"/>
      <w:b/>
      <w:i w:val="0"/>
      <w:sz w:val="28"/>
      <w:szCs w:val="28"/>
    </w:rPr>
  </w:style>
  <w:style w:type="character" w:customStyle="1" w:styleId="WW8Num26z1">
    <w:name w:val="WW8Num26z1"/>
    <w:rsid w:val="00AC4A59"/>
    <w:rPr>
      <w:rFonts w:ascii="Times New Roman" w:hAnsi="Times New Roman" w:cs="Times New Roman" w:hint="default"/>
      <w:b w:val="0"/>
      <w:i w:val="0"/>
      <w:sz w:val="28"/>
      <w:szCs w:val="28"/>
    </w:rPr>
  </w:style>
  <w:style w:type="character" w:customStyle="1" w:styleId="WW8Num26z2">
    <w:name w:val="WW8Num26z2"/>
    <w:rsid w:val="00AC4A59"/>
    <w:rPr>
      <w:rFonts w:hint="default"/>
      <w:b/>
      <w:i w:val="0"/>
      <w:sz w:val="28"/>
      <w:szCs w:val="28"/>
    </w:rPr>
  </w:style>
  <w:style w:type="character" w:customStyle="1" w:styleId="WW8Num27z0">
    <w:name w:val="WW8Num27z0"/>
    <w:rsid w:val="00AC4A59"/>
    <w:rPr>
      <w:rFonts w:hint="default"/>
    </w:rPr>
  </w:style>
  <w:style w:type="character" w:customStyle="1" w:styleId="WW8Num28z0">
    <w:name w:val="WW8Num28z0"/>
    <w:rsid w:val="00AC4A59"/>
    <w:rPr>
      <w:rFonts w:ascii="Times New Roman" w:hAnsi="Times New Roman" w:cs="Times New Roman" w:hint="default"/>
      <w:b/>
      <w:i w:val="0"/>
      <w:sz w:val="28"/>
      <w:szCs w:val="28"/>
    </w:rPr>
  </w:style>
  <w:style w:type="character" w:customStyle="1" w:styleId="WW8Num28z1">
    <w:name w:val="WW8Num28z1"/>
    <w:rsid w:val="00AC4A59"/>
    <w:rPr>
      <w:rFonts w:ascii="Times New Roman" w:hAnsi="Times New Roman" w:cs="Times New Roman" w:hint="default"/>
      <w:b w:val="0"/>
      <w:i w:val="0"/>
      <w:sz w:val="28"/>
      <w:szCs w:val="28"/>
    </w:rPr>
  </w:style>
  <w:style w:type="character" w:customStyle="1" w:styleId="WW8Num29z0">
    <w:name w:val="WW8Num29z0"/>
    <w:rsid w:val="00AC4A59"/>
    <w:rPr>
      <w:rFonts w:hint="default"/>
    </w:rPr>
  </w:style>
  <w:style w:type="character" w:customStyle="1" w:styleId="1">
    <w:name w:val="Основной шрифт абзаца1"/>
    <w:rsid w:val="00AC4A59"/>
  </w:style>
  <w:style w:type="character" w:styleId="a3">
    <w:name w:val="page number"/>
    <w:basedOn w:val="1"/>
    <w:rsid w:val="00AC4A59"/>
  </w:style>
  <w:style w:type="character" w:styleId="a4">
    <w:name w:val="Hyperlink"/>
    <w:rsid w:val="00AC4A59"/>
    <w:rPr>
      <w:color w:val="0000FF"/>
      <w:u w:val="single"/>
    </w:rPr>
  </w:style>
  <w:style w:type="character" w:customStyle="1" w:styleId="a5">
    <w:name w:val="Текст выноски Знак"/>
    <w:rsid w:val="00AC4A59"/>
    <w:rPr>
      <w:rFonts w:ascii="Segoe UI" w:hAnsi="Segoe UI" w:cs="Segoe UI"/>
      <w:sz w:val="18"/>
      <w:szCs w:val="18"/>
    </w:rPr>
  </w:style>
  <w:style w:type="character" w:customStyle="1" w:styleId="a6">
    <w:name w:val="Нижний колонтитул Знак"/>
    <w:basedOn w:val="1"/>
    <w:rsid w:val="00AC4A59"/>
    <w:rPr>
      <w:sz w:val="24"/>
      <w:szCs w:val="24"/>
    </w:rPr>
  </w:style>
  <w:style w:type="paragraph" w:customStyle="1" w:styleId="a7">
    <w:name w:val="Заголовок"/>
    <w:basedOn w:val="a"/>
    <w:next w:val="a8"/>
    <w:rsid w:val="00AC4A59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rsid w:val="00AC4A59"/>
    <w:pPr>
      <w:spacing w:after="140" w:line="276" w:lineRule="auto"/>
    </w:pPr>
  </w:style>
  <w:style w:type="paragraph" w:styleId="a9">
    <w:name w:val="List"/>
    <w:basedOn w:val="a8"/>
    <w:rsid w:val="00AC4A59"/>
    <w:rPr>
      <w:rFonts w:cs="Arial Unicode MS"/>
    </w:rPr>
  </w:style>
  <w:style w:type="paragraph" w:styleId="aa">
    <w:name w:val="caption"/>
    <w:basedOn w:val="a"/>
    <w:qFormat/>
    <w:rsid w:val="00AC4A59"/>
    <w:pPr>
      <w:suppressLineNumbers/>
      <w:spacing w:before="120" w:after="120"/>
    </w:pPr>
    <w:rPr>
      <w:rFonts w:cs="Arial Unicode MS"/>
      <w:i/>
      <w:iCs/>
    </w:rPr>
  </w:style>
  <w:style w:type="paragraph" w:customStyle="1" w:styleId="30">
    <w:name w:val="Указатель3"/>
    <w:basedOn w:val="a"/>
    <w:rsid w:val="00AC4A59"/>
    <w:pPr>
      <w:suppressLineNumbers/>
    </w:pPr>
    <w:rPr>
      <w:rFonts w:cs="Arial Unicode MS"/>
    </w:rPr>
  </w:style>
  <w:style w:type="paragraph" w:customStyle="1" w:styleId="20">
    <w:name w:val="Название объекта2"/>
    <w:basedOn w:val="a"/>
    <w:rsid w:val="00AC4A59"/>
    <w:pPr>
      <w:suppressLineNumbers/>
      <w:spacing w:before="120" w:after="120"/>
    </w:pPr>
    <w:rPr>
      <w:rFonts w:cs="Arial Unicode MS"/>
      <w:i/>
      <w:iCs/>
    </w:rPr>
  </w:style>
  <w:style w:type="paragraph" w:customStyle="1" w:styleId="21">
    <w:name w:val="Указатель2"/>
    <w:basedOn w:val="a"/>
    <w:rsid w:val="00AC4A59"/>
    <w:pPr>
      <w:suppressLineNumbers/>
    </w:pPr>
    <w:rPr>
      <w:rFonts w:cs="Arial Unicode MS"/>
    </w:rPr>
  </w:style>
  <w:style w:type="paragraph" w:customStyle="1" w:styleId="10">
    <w:name w:val="Название объекта1"/>
    <w:basedOn w:val="a"/>
    <w:rsid w:val="00AC4A59"/>
    <w:pPr>
      <w:suppressLineNumbers/>
      <w:spacing w:before="120" w:after="120"/>
    </w:pPr>
    <w:rPr>
      <w:rFonts w:cs="Arial Unicode MS"/>
      <w:i/>
      <w:iCs/>
    </w:rPr>
  </w:style>
  <w:style w:type="paragraph" w:customStyle="1" w:styleId="11">
    <w:name w:val="Указатель1"/>
    <w:basedOn w:val="a"/>
    <w:rsid w:val="00AC4A59"/>
    <w:pPr>
      <w:suppressLineNumbers/>
    </w:pPr>
    <w:rPr>
      <w:rFonts w:cs="Arial Unicode MS"/>
    </w:rPr>
  </w:style>
  <w:style w:type="paragraph" w:customStyle="1" w:styleId="ConsPlusNormal">
    <w:name w:val="ConsPlusNormal"/>
    <w:rsid w:val="00AC4A5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AC4A5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Title">
    <w:name w:val="ConsTitle"/>
    <w:rsid w:val="00AC4A59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HeaderandFooter">
    <w:name w:val="Header and Footer"/>
    <w:basedOn w:val="a"/>
    <w:rsid w:val="00AC4A59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rsid w:val="00AC4A59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AC4A59"/>
    <w:pPr>
      <w:spacing w:before="280" w:after="280"/>
    </w:pPr>
  </w:style>
  <w:style w:type="paragraph" w:customStyle="1" w:styleId="ad">
    <w:name w:val="Таблицы (моноширинный)"/>
    <w:basedOn w:val="a"/>
    <w:next w:val="a"/>
    <w:rsid w:val="00AC4A59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Знак"/>
    <w:basedOn w:val="a"/>
    <w:rsid w:val="00AC4A59"/>
    <w:pPr>
      <w:spacing w:after="160" w:line="240" w:lineRule="exact"/>
    </w:pPr>
    <w:rPr>
      <w:rFonts w:eastAsia="SimSun"/>
      <w:b/>
      <w:sz w:val="28"/>
      <w:lang w:val="en-US"/>
    </w:rPr>
  </w:style>
  <w:style w:type="paragraph" w:customStyle="1" w:styleId="12">
    <w:name w:val="Схема документа1"/>
    <w:basedOn w:val="a"/>
    <w:rsid w:val="00AC4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">
    <w:name w:val="Знак"/>
    <w:basedOn w:val="a"/>
    <w:rsid w:val="00AC4A59"/>
    <w:pPr>
      <w:spacing w:after="160" w:line="240" w:lineRule="exact"/>
    </w:pPr>
    <w:rPr>
      <w:rFonts w:eastAsia="SimSun"/>
      <w:b/>
      <w:sz w:val="28"/>
      <w:lang w:val="en-US"/>
    </w:rPr>
  </w:style>
  <w:style w:type="paragraph" w:styleId="af0">
    <w:name w:val="No Spacing"/>
    <w:qFormat/>
    <w:rsid w:val="00AC4A59"/>
    <w:pPr>
      <w:suppressAutoHyphens/>
    </w:pPr>
    <w:rPr>
      <w:sz w:val="24"/>
      <w:szCs w:val="24"/>
      <w:lang w:eastAsia="zh-CN"/>
    </w:rPr>
  </w:style>
  <w:style w:type="paragraph" w:styleId="af1">
    <w:name w:val="Balloon Text"/>
    <w:basedOn w:val="a"/>
    <w:rsid w:val="00AC4A59"/>
    <w:rPr>
      <w:rFonts w:ascii="Segoe UI" w:hAnsi="Segoe UI" w:cs="Segoe UI"/>
      <w:sz w:val="18"/>
      <w:szCs w:val="18"/>
    </w:rPr>
  </w:style>
  <w:style w:type="paragraph" w:styleId="af2">
    <w:name w:val="footer"/>
    <w:basedOn w:val="a"/>
    <w:rsid w:val="00AC4A59"/>
    <w:pPr>
      <w:tabs>
        <w:tab w:val="center" w:pos="4677"/>
        <w:tab w:val="right" w:pos="9355"/>
      </w:tabs>
    </w:pPr>
  </w:style>
  <w:style w:type="paragraph" w:customStyle="1" w:styleId="af3">
    <w:name w:val="Содержимое врезки"/>
    <w:basedOn w:val="a"/>
    <w:rsid w:val="00AC4A59"/>
  </w:style>
  <w:style w:type="paragraph" w:customStyle="1" w:styleId="western">
    <w:name w:val="western"/>
    <w:basedOn w:val="a"/>
    <w:rsid w:val="00F87424"/>
    <w:pPr>
      <w:spacing w:before="100" w:beforeAutospacing="1" w:after="142" w:line="276" w:lineRule="auto"/>
    </w:pPr>
    <w:rPr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3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CD0AD3180E6AA51F18BE3B1F024B1AF934646F3386F9976FDB927294486FD20133CA5DBB0F68626BAD5511C62ABB72C57B4A96B9F416BD8513C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/>
  <LinksUpToDate>false</LinksUpToDate>
  <CharactersWithSpaces>14125</CharactersWithSpaces>
  <SharedDoc>false</SharedDoc>
  <HLinks>
    <vt:vector size="6" baseType="variant"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consultantplus://offline/ref=0CD0AD3180E6AA51F18BE3B1F024B1AF934646F3386F9976FDB927294486FD20133CA5DBB0F68626BAD5511C62ABB72C57B4A96B9F416BD8513CF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NataVale</dc:creator>
  <cp:lastModifiedBy>user</cp:lastModifiedBy>
  <cp:revision>3</cp:revision>
  <cp:lastPrinted>2021-11-12T05:50:00Z</cp:lastPrinted>
  <dcterms:created xsi:type="dcterms:W3CDTF">2024-12-16T09:48:00Z</dcterms:created>
  <dcterms:modified xsi:type="dcterms:W3CDTF">2024-12-16T11:19:00Z</dcterms:modified>
</cp:coreProperties>
</file>