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mc:AlternateContent>
          <mc:Choice Requires="wps">
            <w:drawing>
              <wp:anchor behindDoc="0" distT="0" distB="0" distL="635" distR="0" simplePos="0" locked="0" layoutInCell="1" allowOverlap="1" relativeHeight="6">
                <wp:simplePos x="0" y="0"/>
                <wp:positionH relativeFrom="column">
                  <wp:posOffset>4853940</wp:posOffset>
                </wp:positionH>
                <wp:positionV relativeFrom="paragraph">
                  <wp:posOffset>-378460</wp:posOffset>
                </wp:positionV>
                <wp:extent cx="1304925" cy="447675"/>
                <wp:effectExtent l="635" t="0" r="0" b="0"/>
                <wp:wrapNone/>
                <wp:docPr id="1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44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f" o:allowincell="f" style="position:absolute;margin-left:382.2pt;margin-top:-29.8pt;width:102.7pt;height:35.2pt;mso-wrap-style:square;v-text-anchor:top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</w:rPr>
        <w:t xml:space="preserve"> </w:t>
      </w:r>
      <w:r>
        <w:rPr/>
        <w:drawing>
          <wp:inline distT="0" distB="0" distL="0" distR="0">
            <wp:extent cx="561975" cy="9048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>
      <w:pPr>
        <w:pStyle w:val="Normal"/>
        <w:suppressAutoHyphens w:val="true"/>
        <w:jc w:val="center"/>
        <w:rPr/>
      </w:pPr>
      <w:r>
        <w:rPr>
          <w:rFonts w:ascii="Liberation Serif" w:hAnsi="Liberation Serif"/>
          <w:b/>
          <w:bCs/>
          <w:sz w:val="28"/>
          <w:szCs w:val="28"/>
        </w:rPr>
        <w:t>Дума  муниципального округа Красноуральск</w:t>
      </w:r>
    </w:p>
    <w:p>
      <w:pPr>
        <w:pStyle w:val="Normal"/>
        <w:suppressAutoHyphens w:val="true"/>
        <w:jc w:val="center"/>
        <w:rPr/>
      </w:pPr>
      <w:r>
        <w:rPr>
          <w:rFonts w:ascii="Liberation Serif" w:hAnsi="Liberation Serif"/>
          <w:b/>
          <w:bCs/>
          <w:sz w:val="28"/>
          <w:szCs w:val="28"/>
        </w:rPr>
        <w:t>восьмого созыва</w:t>
      </w:r>
    </w:p>
    <w:p>
      <w:pPr>
        <w:pStyle w:val="Normal"/>
        <w:suppressAutoHyphens w:val="true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</w:r>
    </w:p>
    <w:p>
      <w:pPr>
        <w:pStyle w:val="Normal"/>
        <w:suppressAutoHyphens w:val="true"/>
        <w:jc w:val="center"/>
        <w:rPr/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</w:p>
    <w:p>
      <w:pPr>
        <w:pStyle w:val="Normal"/>
        <w:suppressAutoHyphens w:val="true"/>
        <w:ind w:firstLine="834" w:left="426" w:right="-490"/>
        <w:rPr>
          <w:rFonts w:ascii="Liberation Serif" w:hAnsi="Liberation Serif"/>
        </w:rPr>
      </w:pPr>
      <w:r>
        <w:rPr>
          <w:rFonts w:ascii="Liberation Serif" w:hAnsi="Liberation Serif"/>
        </w:rPr>
        <mc:AlternateContent>
          <mc:Choice Requires="wps">
            <w:drawing>
              <wp:anchor behindDoc="0" distT="11430" distB="11430" distL="635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635" t="11430" r="0" b="11430"/>
                <wp:wrapNone/>
                <wp:docPr id="3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635" t="5080" r="0" b="5080"/>
                <wp:wrapNone/>
                <wp:docPr id="4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1"/>
        <w:suppressAutoHyphens w:val="true"/>
        <w:ind w:right="-490"/>
        <w:rPr>
          <w:rFonts w:ascii="Liberation Serif" w:hAnsi="Liberation Serif" w:cs="Times New Roman"/>
          <w:sz w:val="16"/>
          <w:szCs w:val="16"/>
        </w:rPr>
      </w:pPr>
      <w:r>
        <w:rPr>
          <w:rFonts w:cs="Times New Roman" w:ascii="Liberation Serif" w:hAnsi="Liberation Serif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Style21"/>
        <w:suppressAutoHyphens w:val="true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 xml:space="preserve">от  </w:t>
      </w:r>
      <w:r>
        <w:rPr>
          <w:rFonts w:cs="Times New Roman" w:ascii="Times New Roman" w:hAnsi="Times New Roman"/>
        </w:rPr>
        <w:t xml:space="preserve">25 июня </w:t>
      </w:r>
      <w:r>
        <w:rPr>
          <w:rFonts w:cs="Times New Roman" w:ascii="Times New Roman" w:hAnsi="Times New Roman"/>
          <w:color w:val="000000"/>
        </w:rPr>
        <w:t xml:space="preserve">2026 г.  № </w:t>
      </w:r>
      <w:r>
        <w:rPr>
          <w:rFonts w:cs="Times New Roman" w:ascii="Times New Roman" w:hAnsi="Times New Roman"/>
          <w:color w:val="000000"/>
        </w:rPr>
        <w:t>292</w:t>
      </w:r>
    </w:p>
    <w:p>
      <w:pPr>
        <w:pStyle w:val="Style21"/>
        <w:suppressAutoHyphens w:val="true"/>
        <w:rPr>
          <w:color w:val="000000"/>
        </w:rPr>
      </w:pPr>
      <w:r>
        <w:rPr>
          <w:rFonts w:cs="Times New Roman" w:ascii="Times New Roman" w:hAnsi="Times New Roman"/>
          <w:color w:val="000000"/>
        </w:rPr>
        <w:t>го</w:t>
      </w:r>
      <w:r>
        <w:rPr>
          <w:rFonts w:cs="Times New Roman" w:ascii="Liberation Serif" w:hAnsi="Liberation Serif"/>
          <w:color w:val="000000"/>
        </w:rPr>
        <w:t>род Красноуральск</w:t>
      </w:r>
    </w:p>
    <w:p>
      <w:pPr>
        <w:pStyle w:val="Normal"/>
        <w:widowControl w:val="false"/>
        <w:suppressAutoHyphens w:val="true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</w:r>
    </w:p>
    <w:p>
      <w:pPr>
        <w:pStyle w:val="ConsPlusTitle"/>
        <w:suppressAutoHyphens w:val="true"/>
        <w:jc w:val="center"/>
        <w:rPr>
          <w:rFonts w:ascii="Liberation Serif" w:hAnsi="Liberation Serif"/>
          <w:b/>
          <w:bCs/>
          <w:color w:val="000000"/>
          <w:sz w:val="24"/>
          <w:szCs w:val="28"/>
        </w:rPr>
      </w:pPr>
      <w:r>
        <w:rPr>
          <w:rFonts w:ascii="Liberation Serif" w:hAnsi="Liberation Serif"/>
          <w:b/>
          <w:bCs/>
          <w:color w:val="000000"/>
          <w:sz w:val="24"/>
          <w:szCs w:val="28"/>
        </w:rPr>
      </w:r>
    </w:p>
    <w:p>
      <w:pPr>
        <w:pStyle w:val="Normal"/>
        <w:suppressAutoHyphens w:val="true"/>
        <w:jc w:val="center"/>
        <w:rPr>
          <w:rFonts w:ascii="Liberation Serif" w:hAnsi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/>
          <w:b/>
          <w:bCs/>
          <w:color w:val="000000"/>
          <w:sz w:val="26"/>
          <w:szCs w:val="26"/>
        </w:rPr>
        <w:t xml:space="preserve">Об утверждении Порядка принятия решения о применении к лицу, замещающему муниципальную должность в муниципальном округе Красноуральск, мер ответственности, установленных частью 4 статьи 29 Федерального закона от 20 марта 2025 г. № 33-ФЗ «Об общих принципах организации </w:t>
      </w:r>
      <w:r>
        <w:rPr>
          <w:b/>
          <w:bCs/>
          <w:color w:val="000000"/>
          <w:sz w:val="26"/>
          <w:szCs w:val="26"/>
        </w:rPr>
        <w:t xml:space="preserve"> местного самоуправления </w:t>
      </w:r>
      <w:r>
        <w:rPr>
          <w:rFonts w:ascii="Liberation Serif" w:hAnsi="Liberation Serif"/>
          <w:b/>
          <w:bCs/>
          <w:color w:val="000000"/>
          <w:sz w:val="26"/>
          <w:szCs w:val="26"/>
        </w:rPr>
        <w:t xml:space="preserve">в единой системе публичной власти» </w:t>
      </w:r>
    </w:p>
    <w:p>
      <w:pPr>
        <w:pStyle w:val="Normal"/>
        <w:suppressAutoHyphens w:val="true"/>
        <w:jc w:val="center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установления порядка принятия решения о применении к лицу, замещающему муниципальную должность в муниципальном округе Красноуральск, мер ответственности, указанных в части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Свердловской области от 20 февраля 2009 г. № 2-ОЗ «О противодействии коррупции в Свердловской области», руководствуясь статьей 20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left"/>
        <w:rPr>
          <w:rFonts w:ascii="Times New Roman" w:hAnsi="Times New Roman"/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</w:t>
      </w:r>
      <w:r>
        <w:rPr>
          <w:color w:val="000000"/>
          <w:sz w:val="28"/>
          <w:szCs w:val="28"/>
        </w:rPr>
        <w:t>: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left"/>
        <w:rPr>
          <w:rFonts w:ascii="Times New Roman" w:hAnsi="Times New Roman"/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>
        <w:rPr>
          <w:color w:val="000000"/>
          <w:sz w:val="26"/>
          <w:szCs w:val="26"/>
          <w:lang w:eastAsia="en-US"/>
        </w:rPr>
        <w:t>Утвердить прилагаемый Порядок принятия решения о применении к лицу, замещающему муниципальную должность в муниципальном округе Красноуральск, мер ответственности, установленных частью 4 статьи 29 Федерального закона от 20 марта 2025 г. № 33-ФЗ «Об общих принципах организации местного самоуправления в единой системе публичной власти».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6"/>
          <w:szCs w:val="26"/>
        </w:rPr>
        <w:t>2. Обнародовать настоящее решение путем размещения в сетевом издании «И</w:t>
      </w:r>
      <w:bookmarkStart w:id="2" w:name="_GoBack"/>
      <w:bookmarkEnd w:id="2"/>
      <w:r>
        <w:rPr>
          <w:color w:val="000000"/>
          <w:sz w:val="26"/>
          <w:szCs w:val="26"/>
        </w:rPr>
        <w:t>нтернет-газета «Красноуральский рабочий» и на официальном сайте Думы муниципального округа Красноуральск в информационно-телекоммуникационной сети «Интернет»</w:t>
      </w:r>
      <w:r>
        <w:rPr>
          <w:color w:val="000000"/>
          <w:sz w:val="26"/>
          <w:szCs w:val="26"/>
          <w:u w:val="none"/>
        </w:rPr>
        <w:t xml:space="preserve"> (</w:t>
      </w:r>
      <w:hyperlink r:id="rId3">
        <w:r>
          <w:rPr>
            <w:rStyle w:val="Hyperlink"/>
            <w:color w:val="000000"/>
            <w:sz w:val="26"/>
            <w:szCs w:val="26"/>
            <w:u w:val="none"/>
          </w:rPr>
          <w:t>http://www.dumakrur.ru</w:t>
        </w:r>
      </w:hyperlink>
      <w:r>
        <w:rPr>
          <w:color w:val="000000"/>
          <w:sz w:val="26"/>
          <w:szCs w:val="26"/>
          <w:u w:val="none"/>
        </w:rPr>
        <w:t>).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Настоящее решение вступает в силу со дня его размещения в сетевом издании «интернет-газета «Красноуральский рабочий».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(Ю.А. Мурзаев).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suppressAutoHyphens w:val="true"/>
        <w:ind w:right="-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Председатель Думы </w:t>
      </w:r>
    </w:p>
    <w:p>
      <w:pPr>
        <w:pStyle w:val="12"/>
        <w:suppressAutoHyphens w:val="true"/>
        <w:ind w:right="-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муниципального округа Красноуральск                                    А.В. Медведев</w:t>
      </w:r>
    </w:p>
    <w:p>
      <w:pPr>
        <w:pStyle w:val="12"/>
        <w:suppressAutoHyphens w:val="true"/>
        <w:ind w:right="-3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12"/>
        <w:suppressAutoHyphens w:val="true"/>
        <w:ind w:right="-3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12"/>
        <w:suppressAutoHyphens w:val="true"/>
        <w:ind w:right="-3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Глава</w:t>
      </w:r>
    </w:p>
    <w:p>
      <w:pPr>
        <w:pStyle w:val="12"/>
        <w:suppressAutoHyphens w:val="true"/>
        <w:ind w:right="-39"/>
        <w:jc w:val="both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муниципального округа Красноуральск                                Д.Н. Кузьмин</w:t>
      </w:r>
      <w:r>
        <w:rPr>
          <w:rFonts w:cs="Times New Roman" w:ascii="Liberation Serif" w:hAnsi="Liberation Serif"/>
          <w:b/>
          <w:bCs/>
          <w:color w:val="000000"/>
          <w:sz w:val="28"/>
          <w:szCs w:val="28"/>
        </w:rPr>
        <w:t>ых</w:t>
      </w:r>
    </w:p>
    <w:p>
      <w:pPr>
        <w:pStyle w:val="12"/>
        <w:suppressAutoHyphens w:val="true"/>
        <w:ind w:right="-39"/>
        <w:jc w:val="both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>
        <w:rPr>
          <w:rFonts w:cs="Times New Roman" w:ascii="Liberation Serif" w:hAnsi="Liberation Serif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62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uppressAutoHyphens w:val="true"/>
        <w:ind w:left="4819"/>
        <w:rPr>
          <w:b/>
          <w:bCs/>
        </w:rPr>
      </w:pPr>
      <w:r>
        <w:rPr>
          <w:rFonts w:eastAsia="Liberation Serif" w:cs="Liberation Serif" w:ascii="Liberation Serif" w:hAnsi="Liberation Serif"/>
          <w:b/>
          <w:bCs/>
          <w:color w:val="000000"/>
          <w:sz w:val="28"/>
          <w:szCs w:val="28"/>
        </w:rPr>
        <w:t xml:space="preserve">Утвержден  </w:t>
      </w:r>
    </w:p>
    <w:p>
      <w:pPr>
        <w:pStyle w:val="Normal"/>
        <w:suppressAutoHyphens w:val="true"/>
        <w:ind w:left="4819"/>
        <w:rPr>
          <w:sz w:val="26"/>
          <w:szCs w:val="26"/>
        </w:rPr>
      </w:pPr>
      <w:r>
        <w:rPr>
          <w:rFonts w:eastAsia="Liberation Serif" w:cs="Liberation Serif" w:ascii="Liberation Serif" w:hAnsi="Liberation Serif"/>
          <w:color w:val="000000"/>
          <w:sz w:val="26"/>
          <w:szCs w:val="26"/>
        </w:rPr>
        <w:t>решением  Думы</w:t>
      </w:r>
    </w:p>
    <w:p>
      <w:pPr>
        <w:pStyle w:val="Normal"/>
        <w:suppressAutoHyphens w:val="true"/>
        <w:ind w:left="4819"/>
        <w:rPr>
          <w:sz w:val="26"/>
          <w:szCs w:val="26"/>
        </w:rPr>
      </w:pPr>
      <w:r>
        <w:rPr>
          <w:rFonts w:eastAsia="Liberation Serif" w:cs="Liberation Serif" w:ascii="Liberation Serif" w:hAnsi="Liberation Serif"/>
          <w:color w:val="000000"/>
          <w:sz w:val="26"/>
          <w:szCs w:val="26"/>
        </w:rPr>
        <w:t xml:space="preserve">муниципального округа Красноуральск                                   </w:t>
      </w:r>
    </w:p>
    <w:p>
      <w:pPr>
        <w:pStyle w:val="Normal"/>
        <w:suppressAutoHyphens w:val="true"/>
        <w:ind w:left="4819"/>
        <w:rPr>
          <w:rFonts w:ascii="Times New Roman" w:hAnsi="Times New Roman"/>
        </w:rPr>
      </w:pP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 xml:space="preserve">от  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>25 июня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 xml:space="preserve"> 2026 г.  № 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>292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ab/>
      </w:r>
    </w:p>
    <w:p>
      <w:pPr>
        <w:pStyle w:val="Normal"/>
        <w:suppressAutoHyphens w:val="tru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принятия решения о применении к лицу, замещающему муниципальную должность в муниципальном округе Красноуральск, мер ответственности, установленных частью 4 статьи 29 Федерального закона от 20 марта 2025 г. № 33</w:t>
        <w:noBreakHyphen/>
        <w:t xml:space="preserve">ФЗ «Об общих принципах организации местного самоуправления </w:t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единой системе публичной власти»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Порядок принятия решения о применении к лицу, замещающему муниципальную должность в муниципальном округе Красноуральск, мер ответственности, указанных в части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 (далее — Порядок), определяет правила принятия решения о применении мер ответственности к депутату Думы муниципального округа Красноуральск, Главе муниципального округа Красноуральск, председателю Счетной палаты муниципального округа Красноуральск (далее — лицо, замещающее муниципальную должность в муниципальном округе Красноуральск),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 лицу, замещающему муниципальную должность в муниципальном округе Красноуральск,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1) предупреждение;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4) запрет  занимать должности в соответствующем органе местного самоуправления до прекращения срока его полномочий;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5) запрет исполнять полномочия на постоянной основе до прекращения срока его полномочий.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Решение о применении к лицу, замещающему муниципальную должность в муниципальном округе Красноуральск,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принимается Думой муниципального округа Красноуральск (далее — Дума) не позднее чем через шесть месяцев со дня получения сведений о результатах проверки, проведенной в соответствии со статьей 12</w:t>
        <w:noBreakHyphen/>
        <w:t>3 Закона Свердловской области от 20 февраля 2009 г. № 2</w:t>
        <w:noBreakHyphen/>
        <w:t>ОЗ «О противодействии коррупции в Свердловской области» (далее — сведения о результатах проверки), но не позднее чем через три года со дня представления лицом, замещающим муниципальную должность в муниципальном округе Красноуральск, сведений, указанных в пункте 1 настоящего Порядка.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Поступившие сведения о результатах проверки в отношении лица, замещающего муниципальную должность в муниципальном округе Красноуральск, направляются председателем Думы муниципального округа Красноуральск (далее — председатель Думы) в постоянную комиссию по законодательству и местному самоуправлению Думы для предварительного рассмотрения и формирования предложений по применению меры ответственности в порядке и сроки, установленные Регламентом Думы муниципального округа Красноуральск, утвержденным решением Думы городского округа Красноуральск от 23 ноября 2017 г. № 54 (далее — Регламент Думы).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Лицо, замещающее муниципальную должность в муниципальном округе Красноуральск, в отношении которого поступили сведения о результатах проверки, в срок не позднее 5 рабочих дней со дня поступления указанных сведений уведомляется об их содержании, а также о дате, времени и месте их рассмотрения на заседании комиссии по местному самоуправлению и правопорядку.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В случае поступления сведений о результатах проверки в отношении председателя Думы он считается уведомленным со дня поступления таких сведений в Думу.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Лицо, замещающее муниципальную должность в муниципальном округе Красноуральск, в ходе рассмотрения постоянной комиссией по законодательству и местному самоуправлению Думы сведений о результатах проверки вправе давать пояснения в письменной форме, предоставлять дополнительные материалы и давать по ним пояснения.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Решение о применении к лицу, замещающему муниципальную должность в муниципальном округе Красноуральск,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подлежит рассмотрению на заседании Думы муниципального округа Красноуральск в порядке, установленном Регламентом Думы муниципального округа Красноуральск.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Депутат Думы муниципального округа Красноуральск, в отношении которого рассматривается вопрос о применении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в голосовании не участвует.</w:t>
      </w:r>
    </w:p>
    <w:p>
      <w:pPr>
        <w:pStyle w:val="Normal"/>
        <w:widowControl/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 принятии решения о применении к лицу, замещающему муниципальную должность в муниципальном округе Красноуральск,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учитываются характер искажения сведений, указанных в пункте 1 настоящего Порядка, степень вины лица, замещающего муниципальную должность в муниципальном округе Красноуральск, представившего эти сведения, а также обстоятельства, при которых представлены такие сведения.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Решение о применении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принимается отдельно в отношении каждого лица, замещающего муниципальную должность в муниципальном округе Красноуральск.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В решении Думы муниципального округа Красноуральск о применении к лицу, замещающему муниципальную должность в муниципальном округе Красноуральск,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должны быть в обязательном порядке указаны основания принятия решения, содержание допущенного правонарушения, а также реквизиты нормативных правовых актов, положения которых нарушены.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Решение Думы муниципального округа Красноуральск о применении мер ответственности к лицу, замещающему муниципальную должность в муниципальном округе Красноуральск,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принимается большинством голосов от установленной численности депутатов Думы муниципального округа.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Решение Думы муниципального округа Красноуральск о применении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вручается лицу, замещающему муниципальную должность в муниципальном округе Красноуральск, под подпись в течение трех рабочих дней со дня его принятия, не считая времени его отсутствия на работе. Если лицо, замещающее муниципальную должность в муниципальном округе Красноуральск, отказывается ознакомиться с указанным решением под подпись, составляется соответствующий акт, и указанное решение направляется ему заказным почтовым отправлением с уведомлением о вручении в трехдневный срок со дня составления акта.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Лицо, замещающее муниципальную должность в муниципальном округе Красноуральск, вправе обжаловать решение Думы муниципального округа Красноуральск о применении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в порядке, установленном законодательством Российской Федерации.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Информация о применении к лицу, замещающему муниципальную должность в муниципальном округе Красноуральск,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 4 статьи 29 Федерального закона от 20 марта 2025 г. № 33</w:t>
        <w:noBreakHyphen/>
        <w:t>ФЗ «Об общих принципах организации местного самоуправления в единой системе публичной власти», размещается в информационно</w:t>
        <w:noBreakHyphen/>
        <w:t>телекоммуникационной сети «Интернет» на официальном сайте Думы муниципального округа Красноуральск и подлежит официальному опубликованию в газете «Красноуральский рабочий» в течение десяти дней со дня принятия соответствующего решения.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641" w:right="571" w:gutter="0" w:header="833" w:top="1508" w:footer="977" w:bottom="1402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pPr>
      <w:spacing w:beforeAutospacing="1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00" w:after="0"/>
      <w:outlineLvl w:val="4"/>
    </w:pPr>
    <w:rPr>
      <w:rFonts w:ascii="Arial" w:hAnsi="Arial" w:eastAsia="DejaVu Sans" w:cs="DejaVu Sans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Pr>
      <w:vertAlign w:val="superscript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6" w:customStyle="1">
    <w:name w:val="Текст концевой сноски Знак"/>
    <w:qFormat/>
    <w:rPr>
      <w:lang w:val="ru-RU" w:eastAsia="ru-RU" w:bidi="ar-SA"/>
    </w:rPr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Основной текст Знак"/>
    <w:basedOn w:val="DefaultParagraphFont"/>
    <w:uiPriority w:val="99"/>
    <w:qFormat/>
    <w:rPr>
      <w:b/>
      <w:sz w:val="24"/>
    </w:rPr>
  </w:style>
  <w:style w:type="character" w:styleId="Style9" w:customStyle="1">
    <w:name w:val="Гипертекстовая ссылка"/>
    <w:basedOn w:val="DefaultParagraphFont"/>
    <w:uiPriority w:val="99"/>
    <w:qFormat/>
    <w:rPr/>
  </w:style>
  <w:style w:type="character" w:styleId="Style10" w:customStyle="1">
    <w:name w:val="Цветовое выделение"/>
    <w:uiPriority w:val="99"/>
    <w:qFormat/>
    <w:rPr>
      <w:b/>
      <w:color w:val="26282F"/>
    </w:rPr>
  </w:style>
  <w:style w:type="character" w:styleId="Style11" w:customStyle="1">
    <w:name w:val="Нижний колонтитул Знак"/>
    <w:basedOn w:val="DefaultParagraphFont"/>
    <w:uiPriority w:val="99"/>
    <w:qFormat/>
    <w:rPr>
      <w:sz w:val="24"/>
      <w:szCs w:val="24"/>
    </w:rPr>
  </w:style>
  <w:style w:type="character" w:styleId="Style12" w:customStyle="1">
    <w:name w:val="Основной текст_"/>
    <w:link w:val="22"/>
    <w:qFormat/>
    <w:rPr>
      <w:sz w:val="16"/>
      <w:szCs w:val="16"/>
      <w:shd w:fill="FFFFFF" w:val="clear"/>
    </w:rPr>
  </w:style>
  <w:style w:type="character" w:styleId="Strong">
    <w:name w:val="Strong"/>
    <w:uiPriority w:val="22"/>
    <w:qFormat/>
    <w:rPr>
      <w:b/>
      <w:bCs/>
    </w:rPr>
  </w:style>
  <w:style w:type="character" w:styleId="Style13" w:customStyle="1">
    <w:name w:val="Верхний колонтитул Знак"/>
    <w:uiPriority w:val="99"/>
    <w:qFormat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14" w:customStyle="1">
    <w:name w:val="Текст сноски Знак"/>
    <w:qFormat/>
    <w:rPr/>
  </w:style>
  <w:style w:type="character" w:styleId="1" w:customStyle="1">
    <w:name w:val="Заголовок 1 Знак"/>
    <w:basedOn w:val="DefaultParagraphFont"/>
    <w:uiPriority w:val="9"/>
    <w:qFormat/>
    <w:rPr>
      <w:b/>
      <w:bCs/>
      <w:sz w:val="48"/>
      <w:szCs w:val="48"/>
    </w:rPr>
  </w:style>
  <w:style w:type="character" w:styleId="ConsPlusNormal" w:customStyle="1">
    <w:name w:val="ConsPlusNormal Знак"/>
    <w:link w:val="ConsPlusNormal1"/>
    <w:qFormat/>
    <w:rPr>
      <w:rFonts w:ascii="Arial" w:hAnsi="Arial" w:eastAsia="Calibri" w:cs="Arial"/>
      <w:lang w:eastAsia="en-US"/>
    </w:rPr>
  </w:style>
  <w:style w:type="character" w:styleId="2" w:customStyle="1">
    <w:name w:val="Основной текст (2)_"/>
    <w:link w:val="23"/>
    <w:qFormat/>
    <w:rPr>
      <w:b/>
      <w:bCs/>
      <w:spacing w:val="6"/>
      <w:shd w:fill="FFFFFF" w:val="clear"/>
    </w:rPr>
  </w:style>
  <w:style w:type="character" w:styleId="Style15" w:customStyle="1">
    <w:name w:val="Символ нумерации"/>
    <w:qFormat/>
    <w:rPr/>
  </w:style>
  <w:style w:type="character" w:styleId="HTML" w:customStyle="1">
    <w:name w:val="Стандартный HTML Знак"/>
    <w:basedOn w:val="DefaultParagraphFont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Emphasis">
    <w:name w:val="Emphasis"/>
    <w:qFormat/>
    <w:rPr>
      <w:i/>
      <w:iCs/>
    </w:rPr>
  </w:style>
  <w:style w:type="character" w:styleId="21" w:customStyle="1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6" w:customStyle="1">
    <w:name w:val="Символ концевой сноски"/>
    <w:qFormat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ntStyle44" w:customStyle="1">
    <w:name w:val="Font Style44"/>
    <w:qFormat/>
    <w:rPr>
      <w:rFonts w:ascii="Times New Roman" w:hAnsi="Times New Roman" w:cs="Times New Roman"/>
      <w:sz w:val="24"/>
      <w:szCs w:val="24"/>
    </w:rPr>
  </w:style>
  <w:style w:type="character" w:styleId="FontStyle38" w:customStyle="1">
    <w:name w:val="Font Style38"/>
    <w:qFormat/>
    <w:rPr>
      <w:rFonts w:ascii="Times New Roman" w:hAnsi="Times New Roman" w:cs="Times New Roman"/>
      <w:sz w:val="24"/>
      <w:szCs w:val="24"/>
    </w:rPr>
  </w:style>
  <w:style w:type="character" w:styleId="WW8Num6z0" w:customStyle="1">
    <w:name w:val="WW8Num6z0"/>
    <w:qFormat/>
    <w:rPr/>
  </w:style>
  <w:style w:type="character" w:styleId="WW8Num5z0" w:customStyle="1">
    <w:name w:val="WW8Num5z0"/>
    <w:qFormat/>
    <w:rPr>
      <w:rFonts w:ascii="Times New Roman" w:hAnsi="Times New Roman" w:cs="Times New Roman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2z0" w:customStyle="1">
    <w:name w:val="WW8Num2z0"/>
    <w:qFormat/>
    <w:rPr/>
  </w:style>
  <w:style w:type="character" w:styleId="blk" w:customStyle="1">
    <w:name w:val="blk"/>
    <w:basedOn w:val="DefaultParagraphFont"/>
    <w:qFormat/>
    <w:rPr/>
  </w:style>
  <w:style w:type="character" w:styleId="5" w:customStyle="1">
    <w:name w:val="Заголовок 5 Знак"/>
    <w:basedOn w:val="DefaultParagraphFont"/>
    <w:qFormat/>
    <w:rPr>
      <w:rFonts w:ascii="Arial" w:hAnsi="Arial" w:eastAsia="DejaVu Sans" w:cs="DejaVu Sans"/>
      <w:color w:themeColor="accent1" w:themeShade="7f" w:val="243F60"/>
      <w:sz w:val="24"/>
      <w:szCs w:val="24"/>
      <w:lang w:eastAsia="ru-RU"/>
    </w:rPr>
  </w:style>
  <w:style w:type="character" w:styleId="user2">
    <w:name w:val="Символ нумерации (user)"/>
    <w:qFormat/>
    <w:rPr/>
  </w:style>
  <w:style w:type="character" w:styleId="user3">
    <w:name w:val="Маркеры (user)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8"/>
    <w:uiPriority w:val="99"/>
    <w:unhideWhenUsed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4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5" w:customStyle="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4"/>
    <w:pPr/>
    <w:rPr>
      <w:sz w:val="20"/>
      <w:szCs w:val="20"/>
    </w:rPr>
  </w:style>
  <w:style w:type="paragraph" w:styleId="Style19" w:customStyle="1">
    <w:name w:val="Колонтитул"/>
    <w:basedOn w:val="Normal"/>
    <w:qFormat/>
    <w:pPr/>
    <w:rPr/>
  </w:style>
  <w:style w:type="paragraph" w:styleId="Style20" w:customStyle="1">
    <w:name w:val="Колонтитулы"/>
    <w:basedOn w:val="Normal"/>
    <w:qFormat/>
    <w:pPr/>
    <w:rPr/>
  </w:style>
  <w:style w:type="paragraph" w:styleId="user6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6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pPr>
      <w:spacing w:beforeAutospacing="1" w:afterAutospacing="1"/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 w:cs="Tahoma"/>
      <w:sz w:val="16"/>
      <w:szCs w:val="16"/>
    </w:rPr>
  </w:style>
  <w:style w:type="paragraph" w:styleId="Style21" w:customStyle="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1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2" w:customStyle="1">
    <w:name w:val="Основной текст2"/>
    <w:basedOn w:val="Normal"/>
    <w:link w:val="Style12"/>
    <w:qFormat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doktekstj" w:customStyle="1">
    <w:name w:val="doktekstj"/>
    <w:basedOn w:val="Normal"/>
    <w:qFormat/>
    <w:pPr>
      <w:spacing w:beforeAutospacing="1" w:afterAutospacing="1"/>
    </w:pPr>
    <w:rPr/>
  </w:style>
  <w:style w:type="paragraph" w:styleId="Style22" w:customStyle="1">
    <w:name w:val="Содержимое врезки"/>
    <w:basedOn w:val="Normal"/>
    <w:qFormat/>
    <w:pPr/>
    <w:rPr/>
  </w:style>
  <w:style w:type="paragraph" w:styleId="Style23" w:customStyle="1">
    <w:name w:val="Знак"/>
    <w:basedOn w:val="Normal"/>
    <w:qFormat/>
    <w:pPr>
      <w:spacing w:lineRule="exact" w:line="240" w:before="0" w:after="160"/>
    </w:pPr>
    <w:rPr>
      <w:rFonts w:eastAsia="SimSun"/>
      <w:b/>
      <w:sz w:val="28"/>
      <w:lang w:val="en-US" w:eastAsia="en-US"/>
    </w:rPr>
  </w:style>
  <w:style w:type="paragraph" w:styleId="23" w:customStyle="1">
    <w:name w:val="Основной текст (2)"/>
    <w:basedOn w:val="Normal"/>
    <w:link w:val="2"/>
    <w:qFormat/>
    <w:pPr>
      <w:widowControl w:val="false"/>
      <w:shd w:val="clear" w:color="auto" w:fill="FFFFFF"/>
      <w:spacing w:lineRule="exact" w:line="302" w:before="360" w:after="240"/>
      <w:jc w:val="center"/>
    </w:pPr>
    <w:rPr>
      <w:b/>
      <w:bCs/>
      <w:spacing w:val="6"/>
      <w:sz w:val="20"/>
      <w:szCs w:val="20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NSimSu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1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Mangal;Courier New"/>
      <w:color w:val="auto"/>
      <w:kern w:val="0"/>
      <w:sz w:val="22"/>
      <w:szCs w:val="22"/>
      <w:lang w:val="ru-RU" w:eastAsia="zh-CN" w:bidi="hi-IN"/>
    </w:rPr>
  </w:style>
  <w:style w:type="paragraph" w:styleId="Style24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Times New Roman CYR" w:hAnsi="Times New Roman CYR" w:cs="Times New Roman CYR"/>
      <w:lang w:eastAsia="zh-CN"/>
    </w:rPr>
  </w:style>
  <w:style w:type="paragraph" w:styleId="Style25" w:customStyle="1">
    <w:name w:val="Прижатый влево"/>
    <w:basedOn w:val="Normal"/>
    <w:next w:val="Normal"/>
    <w:qFormat/>
    <w:pPr>
      <w:widowControl w:val="false"/>
    </w:pPr>
    <w:rPr>
      <w:rFonts w:ascii="Times New Roman CYR" w:hAnsi="Times New Roman CYR" w:cs="Times New Roman CYR"/>
      <w:lang w:eastAsia="zh-CN"/>
    </w:rPr>
  </w:style>
  <w:style w:type="paragraph" w:styleId="12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0"/>
      <w:sz w:val="20"/>
      <w:szCs w:val="20"/>
      <w:lang w:val="ru-RU" w:eastAsia="zh-CN" w:bidi="ar-SA"/>
    </w:rPr>
  </w:style>
  <w:style w:type="paragraph" w:styleId="Style191" w:customStyle="1">
    <w:name w:val="Style19"/>
    <w:basedOn w:val="Normal"/>
    <w:qFormat/>
    <w:pPr>
      <w:widowControl w:val="false"/>
      <w:spacing w:lineRule="exact" w:line="319"/>
      <w:jc w:val="both"/>
    </w:pPr>
    <w:rPr/>
  </w:style>
  <w:style w:type="paragraph" w:styleId="Style41" w:customStyle="1">
    <w:name w:val="Style4"/>
    <w:basedOn w:val="Normal"/>
    <w:qFormat/>
    <w:pPr>
      <w:widowControl w:val="false"/>
      <w:spacing w:lineRule="exact" w:line="296"/>
      <w:ind w:firstLine="710"/>
      <w:jc w:val="both"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2" w:customStyle="1">
    <w:name w:val="Caption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NSimSun" w:cs="Arial"/>
      <w:color w:val="auto"/>
      <w:kern w:val="0"/>
      <w:sz w:val="20"/>
      <w:szCs w:val="20"/>
      <w:lang w:val="ru-RU" w:eastAsia="ru-RU" w:bidi="ar-SA"/>
    </w:rPr>
  </w:style>
  <w:style w:type="paragraph" w:styleId="Style28" w:customStyle="1">
    <w:name w:val="Комментарий"/>
    <w:basedOn w:val="Normal"/>
    <w:next w:val="Normal"/>
    <w:qFormat/>
    <w:pPr>
      <w:spacing w:before="75" w:after="0"/>
      <w:ind w:left="170"/>
      <w:jc w:val="both"/>
    </w:pPr>
    <w:rPr>
      <w:rFonts w:ascii="Arial" w:hAnsi="Arial" w:cs="Arial"/>
      <w:color w:val="353842"/>
      <w:shd w:fill="F0F0F0" w:val="clear"/>
    </w:rPr>
  </w:style>
  <w:style w:type="paragraph" w:styleId="Style29" w:customStyle="1">
    <w:name w:val="Информация об изменениях"/>
    <w:basedOn w:val="Normal"/>
    <w:next w:val="Normal"/>
    <w:qFormat/>
    <w:pPr>
      <w:widowControl w:val="false"/>
      <w:spacing w:before="180" w:after="0"/>
      <w:ind w:left="360" w:right="360"/>
      <w:jc w:val="both"/>
    </w:pPr>
    <w:rPr>
      <w:rFonts w:ascii="Arial" w:hAnsi="Arial" w:eastAsia="DejaVu Sans" w:cs="Arial"/>
      <w:color w:val="353842"/>
      <w:sz w:val="18"/>
      <w:szCs w:val="18"/>
      <w:shd w:fill="EAEFED" w:val="clear"/>
    </w:rPr>
  </w:style>
  <w:style w:type="paragraph" w:styleId="Style30" w:customStyle="1">
    <w:name w:val="Заголовок статьи"/>
    <w:basedOn w:val="Normal"/>
    <w:next w:val="Normal"/>
    <w:qFormat/>
    <w:pPr>
      <w:ind w:hanging="892" w:left="1612"/>
      <w:jc w:val="both"/>
    </w:pPr>
    <w:rPr>
      <w:rFonts w:ascii="Arial" w:hAnsi="Arial" w:cs="Arial"/>
    </w:rPr>
  </w:style>
  <w:style w:type="paragraph" w:styleId="user7" w:customStyle="1">
    <w:name w:val="Содержимое врезки (user)"/>
    <w:basedOn w:val="Normal"/>
    <w:qFormat/>
    <w:pPr/>
    <w:rPr/>
  </w:style>
  <w:style w:type="numbering" w:styleId="user8" w:default="1">
    <w:name w:val="Без списка (user)"/>
    <w:uiPriority w:val="99"/>
    <w:semiHidden/>
    <w:unhideWhenUsed/>
    <w:qFormat/>
  </w:style>
  <w:style w:type="numbering" w:styleId="Style31" w:customStyle="1">
    <w:name w:val="Без списка"/>
    <w:qFormat/>
  </w:style>
  <w:style w:type="numbering" w:styleId="WW8Num1" w:customStyle="1">
    <w:name w:val="WW8Num1"/>
    <w:qFormat/>
  </w:style>
  <w:style w:type="table" w:styleId="48">
    <w:name w:val="Table Grid"/>
    <w:basedOn w:val="79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79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5">
    <w:name w:val="Grid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">
    <w:name w:val="Grid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">
    <w:name w:val="Grid Table 5 Dark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8">
    <w:name w:val="Grid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9">
    <w:name w:val="Grid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0">
    <w:name w:val="Grid Table 6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">
    <w:name w:val="Grid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">
    <w:name w:val="Grid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">
    <w:name w:val="Grid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4">
    <w:name w:val="Grid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5">
    <w:name w:val="Grid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6">
    <w:name w:val="Grid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7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3">
    <w:name w:val="List Table 5 Dark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6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7">
    <w:name w:val="List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8">
    <w:name w:val="List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49">
    <w:name w:val="List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0">
    <w:name w:val="List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1">
    <w:name w:val="List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2">
    <w:name w:val="List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3">
    <w:name w:val="Lined - Accent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55">
    <w:name w:val="Lined - Accent 2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56">
    <w:name w:val="Lined - Accent 3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57">
    <w:name w:val="Lined - Accent 4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58">
    <w:name w:val="Lined - Accent 5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59">
    <w:name w:val="Lined - Accent 6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0">
    <w:name w:val="Bordered &amp; Lined - Accent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62">
    <w:name w:val="Bordered &amp; Lined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63">
    <w:name w:val="Bordered &amp; Lined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64">
    <w:name w:val="Bordered &amp; Lined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5">
    <w:name w:val="Bordered &amp; Lined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6">
    <w:name w:val="Bordered &amp; Lined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7">
    <w:name w:val="Bordered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793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39A5-0033-4F97-93C0-E3EAB126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Application>LibreOffice/25.2.7.2$Windows_X86_64 LibreOffice_project/5cbfd1ab6520636bb5f7b99185aa69bd7456825d</Application>
  <AppVersion>15.0000</AppVersion>
  <Pages>5</Pages>
  <Words>1464</Words>
  <Characters>10284</Characters>
  <CharactersWithSpaces>11996</CharactersWithSpaces>
  <Paragraphs>49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2025-03-17T08:02:00Z</dcterms:created>
  <dc:creator>Asus</dc:creator>
  <dc:description/>
  <dc:language>ru-RU</dc:language>
  <cp:lastModifiedBy/>
  <cp:lastPrinted>2026-06-24T16:29:16Z</cp:lastPrinted>
  <dcterms:modified xsi:type="dcterms:W3CDTF">2026-06-24T16:29:47Z</dcterms:modified>
  <cp:revision>115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